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6468DE" w14:textId="77777777" w:rsidR="00751742" w:rsidRDefault="00751742" w:rsidP="00751742">
      <w:pPr>
        <w:rPr>
          <w:rFonts w:ascii="Marianne" w:hAnsi="Marianne"/>
          <w:sz w:val="18"/>
          <w:szCs w:val="18"/>
          <w:lang w:val="x-none" w:eastAsia="x-none" w:bidi="en-US"/>
        </w:rPr>
      </w:pPr>
    </w:p>
    <w:p w14:paraId="11229540" w14:textId="77777777" w:rsidR="00751742" w:rsidRDefault="00751742" w:rsidP="00751742">
      <w:pPr>
        <w:rPr>
          <w:rFonts w:ascii="Marianne" w:hAnsi="Marianne"/>
          <w:sz w:val="18"/>
          <w:szCs w:val="18"/>
          <w:lang w:val="x-none" w:eastAsia="x-none" w:bidi="en-US"/>
        </w:rPr>
      </w:pPr>
    </w:p>
    <w:p w14:paraId="093DDFE9" w14:textId="77777777" w:rsidR="00751742" w:rsidRPr="00751742" w:rsidRDefault="00751742" w:rsidP="00751742">
      <w:pPr>
        <w:rPr>
          <w:rFonts w:ascii="Marianne" w:hAnsi="Marianne"/>
          <w:sz w:val="18"/>
          <w:szCs w:val="18"/>
          <w:lang w:val="x-none" w:eastAsia="x-none" w:bidi="en-US"/>
        </w:rPr>
      </w:pPr>
    </w:p>
    <w:p w14:paraId="11EDBA2B" w14:textId="0F9336B5" w:rsidR="00751742" w:rsidRPr="00A25E39" w:rsidRDefault="00120B68" w:rsidP="006640C7">
      <w:pPr>
        <w:pBdr>
          <w:top w:val="single" w:sz="4" w:space="1" w:color="auto"/>
          <w:left w:val="single" w:sz="4" w:space="1" w:color="auto"/>
          <w:bottom w:val="single" w:sz="4" w:space="1" w:color="auto"/>
          <w:right w:val="single" w:sz="4" w:space="1" w:color="auto"/>
        </w:pBdr>
        <w:shd w:val="clear" w:color="auto" w:fill="66CCFF"/>
        <w:spacing w:line="276" w:lineRule="auto"/>
        <w:jc w:val="center"/>
        <w:rPr>
          <w:rFonts w:ascii="Marianne" w:hAnsi="Marianne" w:cs="Arial"/>
          <w:b/>
          <w:bCs/>
          <w:sz w:val="18"/>
          <w:szCs w:val="18"/>
        </w:rPr>
      </w:pPr>
      <w:r>
        <w:rPr>
          <w:rFonts w:ascii="Marianne" w:hAnsi="Marianne" w:cs="Arial"/>
          <w:b/>
          <w:bCs/>
          <w:sz w:val="18"/>
          <w:szCs w:val="18"/>
        </w:rPr>
        <w:t>CADRE DE RÉPONSE TECHNIQUE</w:t>
      </w:r>
      <w:r w:rsidR="00751742" w:rsidRPr="00A25E39">
        <w:rPr>
          <w:rFonts w:ascii="Marianne" w:hAnsi="Marianne" w:cs="Arial"/>
          <w:b/>
          <w:bCs/>
          <w:sz w:val="18"/>
          <w:szCs w:val="18"/>
        </w:rPr>
        <w:t xml:space="preserve"> (C</w:t>
      </w:r>
      <w:r>
        <w:rPr>
          <w:rFonts w:ascii="Marianne" w:hAnsi="Marianne" w:cs="Arial"/>
          <w:b/>
          <w:bCs/>
          <w:sz w:val="18"/>
          <w:szCs w:val="18"/>
        </w:rPr>
        <w:t>RT</w:t>
      </w:r>
      <w:r w:rsidR="00751742" w:rsidRPr="00A25E39">
        <w:rPr>
          <w:rFonts w:ascii="Marianne" w:hAnsi="Marianne" w:cs="Arial"/>
          <w:b/>
          <w:bCs/>
          <w:sz w:val="18"/>
          <w:szCs w:val="18"/>
        </w:rPr>
        <w:t xml:space="preserve">) </w:t>
      </w:r>
    </w:p>
    <w:p w14:paraId="680BB73F" w14:textId="77777777" w:rsidR="00751742" w:rsidRPr="00A25E39" w:rsidRDefault="00751742" w:rsidP="00751742">
      <w:pPr>
        <w:spacing w:line="276" w:lineRule="auto"/>
        <w:jc w:val="center"/>
        <w:rPr>
          <w:rFonts w:ascii="Marianne" w:hAnsi="Marianne" w:cs="Arial"/>
          <w:sz w:val="18"/>
          <w:szCs w:val="18"/>
        </w:rPr>
      </w:pPr>
    </w:p>
    <w:p w14:paraId="2481CB7F" w14:textId="77777777" w:rsidR="00751742" w:rsidRPr="00A25E39" w:rsidRDefault="00751742" w:rsidP="00751742">
      <w:pPr>
        <w:spacing w:line="276" w:lineRule="auto"/>
        <w:jc w:val="center"/>
        <w:rPr>
          <w:rFonts w:ascii="Marianne" w:hAnsi="Marianne" w:cs="Arial"/>
          <w:sz w:val="18"/>
          <w:szCs w:val="18"/>
        </w:rPr>
      </w:pPr>
    </w:p>
    <w:p w14:paraId="22689849" w14:textId="77777777" w:rsidR="00751742" w:rsidRPr="00A25E39" w:rsidRDefault="00751742" w:rsidP="00751742">
      <w:pPr>
        <w:spacing w:line="276" w:lineRule="auto"/>
        <w:jc w:val="center"/>
        <w:rPr>
          <w:rFonts w:ascii="Marianne" w:hAnsi="Marianne" w:cs="Arial"/>
          <w:sz w:val="18"/>
          <w:szCs w:val="18"/>
        </w:rPr>
      </w:pPr>
    </w:p>
    <w:tbl>
      <w:tblPr>
        <w:tblW w:w="9498" w:type="dxa"/>
        <w:tblInd w:w="-34" w:type="dxa"/>
        <w:tblLayout w:type="fixed"/>
        <w:tblLook w:val="0000" w:firstRow="0" w:lastRow="0" w:firstColumn="0" w:lastColumn="0" w:noHBand="0" w:noVBand="0"/>
      </w:tblPr>
      <w:tblGrid>
        <w:gridCol w:w="9498"/>
      </w:tblGrid>
      <w:tr w:rsidR="00751742" w:rsidRPr="00A25E39" w14:paraId="5BE2B9FF" w14:textId="77777777" w:rsidTr="003D2084">
        <w:tc>
          <w:tcPr>
            <w:tcW w:w="9498" w:type="dxa"/>
            <w:tcBorders>
              <w:top w:val="single" w:sz="4" w:space="0" w:color="000000"/>
              <w:left w:val="single" w:sz="4" w:space="0" w:color="000000"/>
              <w:bottom w:val="single" w:sz="4" w:space="0" w:color="000000"/>
              <w:right w:val="single" w:sz="4" w:space="0" w:color="000000"/>
            </w:tcBorders>
          </w:tcPr>
          <w:p w14:paraId="21A6F77F" w14:textId="77777777" w:rsidR="00751742" w:rsidRDefault="00751742" w:rsidP="003D2084">
            <w:pPr>
              <w:spacing w:line="276" w:lineRule="auto"/>
              <w:jc w:val="both"/>
              <w:rPr>
                <w:rFonts w:ascii="Marianne" w:hAnsi="Marianne" w:cs="Arial"/>
                <w:b/>
                <w:sz w:val="18"/>
                <w:szCs w:val="18"/>
              </w:rPr>
            </w:pPr>
          </w:p>
          <w:p w14:paraId="1D7187D9" w14:textId="77777777" w:rsidR="00751742" w:rsidRDefault="00751742" w:rsidP="003D2084">
            <w:pPr>
              <w:spacing w:line="276" w:lineRule="auto"/>
              <w:jc w:val="center"/>
              <w:rPr>
                <w:rFonts w:ascii="Marianne" w:hAnsi="Marianne" w:cs="Arial"/>
                <w:b/>
                <w:sz w:val="18"/>
                <w:szCs w:val="18"/>
              </w:rPr>
            </w:pPr>
            <w:r w:rsidRPr="0032081F">
              <w:rPr>
                <w:rFonts w:ascii="Marianne" w:hAnsi="Marianne" w:cs="Arial"/>
                <w:b/>
                <w:sz w:val="18"/>
                <w:szCs w:val="18"/>
              </w:rPr>
              <w:t>Mise à disposition d’une solution de vote électronique infogérée et assistance à l’organisation, à la préparation et au déroulement des élections professionnelles de décembre 2026 pour les services et entités relevant du périmètre budgétaire des services du Premier ministre</w:t>
            </w:r>
          </w:p>
          <w:p w14:paraId="277558F7" w14:textId="77777777" w:rsidR="00751742" w:rsidRPr="00A25E39" w:rsidRDefault="00751742" w:rsidP="003D2084">
            <w:pPr>
              <w:spacing w:line="276" w:lineRule="auto"/>
              <w:jc w:val="both"/>
              <w:rPr>
                <w:rFonts w:ascii="Marianne" w:hAnsi="Marianne" w:cs="Arial"/>
                <w:b/>
                <w:sz w:val="18"/>
                <w:szCs w:val="18"/>
              </w:rPr>
            </w:pPr>
          </w:p>
        </w:tc>
      </w:tr>
    </w:tbl>
    <w:p w14:paraId="2406434E" w14:textId="77777777" w:rsidR="00751742" w:rsidRPr="00A25E39" w:rsidRDefault="00751742" w:rsidP="00751742">
      <w:pPr>
        <w:spacing w:line="276" w:lineRule="auto"/>
        <w:jc w:val="center"/>
        <w:rPr>
          <w:rFonts w:ascii="Marianne" w:hAnsi="Marianne" w:cs="Arial"/>
          <w:sz w:val="18"/>
          <w:szCs w:val="18"/>
        </w:rPr>
      </w:pPr>
    </w:p>
    <w:p w14:paraId="1F50CEBF" w14:textId="77777777" w:rsidR="00751742" w:rsidRPr="00A25E39" w:rsidRDefault="00751742" w:rsidP="00751742">
      <w:pPr>
        <w:spacing w:line="276" w:lineRule="auto"/>
        <w:rPr>
          <w:rFonts w:ascii="Marianne" w:hAnsi="Marianne" w:cs="Arial"/>
          <w:b/>
          <w:sz w:val="18"/>
          <w:szCs w:val="18"/>
          <w:u w:val="single"/>
        </w:rPr>
      </w:pPr>
    </w:p>
    <w:p w14:paraId="7A182CD5" w14:textId="77777777" w:rsidR="00751742" w:rsidRPr="00A25E39" w:rsidRDefault="00751742" w:rsidP="00751742">
      <w:pPr>
        <w:spacing w:line="276" w:lineRule="auto"/>
        <w:rPr>
          <w:rFonts w:ascii="Marianne" w:hAnsi="Marianne" w:cs="Arial"/>
          <w:sz w:val="18"/>
          <w:szCs w:val="18"/>
        </w:rPr>
      </w:pPr>
    </w:p>
    <w:p w14:paraId="0C7CD11B" w14:textId="77777777" w:rsidR="00751742" w:rsidRPr="00A25E39" w:rsidRDefault="00751742" w:rsidP="00751742">
      <w:pPr>
        <w:spacing w:line="276" w:lineRule="auto"/>
        <w:jc w:val="both"/>
        <w:rPr>
          <w:rFonts w:ascii="Marianne" w:hAnsi="Marianne" w:cs="Arial"/>
          <w:b/>
          <w:sz w:val="18"/>
          <w:szCs w:val="18"/>
          <w:u w:val="single"/>
        </w:rPr>
      </w:pPr>
    </w:p>
    <w:p w14:paraId="2B6EB7AD" w14:textId="77777777" w:rsidR="00751742" w:rsidRPr="00A25E39" w:rsidRDefault="00751742" w:rsidP="00751742">
      <w:pPr>
        <w:jc w:val="both"/>
        <w:rPr>
          <w:rFonts w:ascii="Marianne" w:hAnsi="Marianne" w:cs="Arial"/>
          <w:b/>
          <w:sz w:val="18"/>
          <w:szCs w:val="18"/>
        </w:rPr>
      </w:pPr>
      <w:r w:rsidRPr="00A25E39">
        <w:rPr>
          <w:rFonts w:ascii="Marianne" w:hAnsi="Marianne" w:cs="Arial"/>
          <w:b/>
          <w:sz w:val="18"/>
          <w:szCs w:val="18"/>
        </w:rPr>
        <w:t xml:space="preserve">Numéro de consultation : </w:t>
      </w:r>
      <w:r w:rsidRPr="001A3AAC">
        <w:rPr>
          <w:rFonts w:ascii="Marianne" w:hAnsi="Marianne" w:cs="Arial"/>
          <w:b/>
          <w:sz w:val="18"/>
          <w:szCs w:val="18"/>
        </w:rPr>
        <w:t>2</w:t>
      </w:r>
      <w:r>
        <w:rPr>
          <w:rFonts w:ascii="Marianne" w:hAnsi="Marianne" w:cs="Arial"/>
          <w:b/>
          <w:sz w:val="18"/>
          <w:szCs w:val="18"/>
        </w:rPr>
        <w:t>5</w:t>
      </w:r>
      <w:r w:rsidRPr="001A3AAC">
        <w:rPr>
          <w:rFonts w:ascii="Marianne" w:hAnsi="Marianne" w:cs="Arial"/>
          <w:b/>
          <w:sz w:val="18"/>
          <w:szCs w:val="18"/>
        </w:rPr>
        <w:t>_BAM_</w:t>
      </w:r>
      <w:r>
        <w:rPr>
          <w:rFonts w:ascii="Marianne" w:hAnsi="Marianne" w:cs="Arial"/>
          <w:b/>
          <w:sz w:val="18"/>
          <w:szCs w:val="18"/>
        </w:rPr>
        <w:t>617</w:t>
      </w:r>
      <w:r w:rsidRPr="001A3AAC">
        <w:rPr>
          <w:rFonts w:ascii="Marianne" w:hAnsi="Marianne" w:cs="Arial"/>
          <w:b/>
          <w:sz w:val="18"/>
          <w:szCs w:val="18"/>
        </w:rPr>
        <w:t>_AC00</w:t>
      </w:r>
    </w:p>
    <w:p w14:paraId="51892A88" w14:textId="77777777" w:rsidR="00751742" w:rsidRPr="00A25E39" w:rsidRDefault="00751742" w:rsidP="00751742">
      <w:pPr>
        <w:jc w:val="both"/>
        <w:rPr>
          <w:rFonts w:ascii="Marianne" w:hAnsi="Marianne" w:cs="Arial"/>
          <w:b/>
          <w:sz w:val="18"/>
          <w:szCs w:val="18"/>
        </w:rPr>
      </w:pPr>
    </w:p>
    <w:p w14:paraId="16319693" w14:textId="2214B79B" w:rsidR="00751742" w:rsidRPr="00A25E39" w:rsidRDefault="00751742" w:rsidP="00751742">
      <w:pPr>
        <w:ind w:right="-142"/>
        <w:jc w:val="both"/>
        <w:rPr>
          <w:rFonts w:ascii="Marianne" w:eastAsia="Times New Roman" w:hAnsi="Marianne" w:cs="Arial"/>
          <w:sz w:val="18"/>
          <w:szCs w:val="18"/>
        </w:rPr>
      </w:pPr>
      <w:r w:rsidRPr="00A25E39">
        <w:rPr>
          <w:rFonts w:ascii="Marianne" w:hAnsi="Marianne" w:cs="Arial"/>
          <w:b/>
          <w:bCs/>
          <w:sz w:val="18"/>
          <w:szCs w:val="18"/>
        </w:rPr>
        <w:t>Procédure de passation :</w:t>
      </w:r>
      <w:r w:rsidRPr="00A25E39">
        <w:rPr>
          <w:rFonts w:ascii="Marianne" w:hAnsi="Marianne" w:cs="Arial"/>
          <w:sz w:val="18"/>
          <w:szCs w:val="18"/>
        </w:rPr>
        <w:t xml:space="preserve"> </w:t>
      </w:r>
      <w:r w:rsidRPr="00AE30CA">
        <w:rPr>
          <w:rFonts w:ascii="Marianne" w:eastAsia="Times New Roman" w:hAnsi="Marianne" w:cs="Arial"/>
          <w:sz w:val="18"/>
          <w:szCs w:val="18"/>
        </w:rPr>
        <w:t>Appel d’offres ouvert</w:t>
      </w:r>
      <w:r w:rsidRPr="00FA501D">
        <w:rPr>
          <w:rFonts w:ascii="Marianne" w:eastAsia="Times New Roman" w:hAnsi="Marianne" w:cs="Arial"/>
          <w:sz w:val="18"/>
          <w:szCs w:val="18"/>
        </w:rPr>
        <w:t>.</w:t>
      </w:r>
    </w:p>
    <w:p w14:paraId="076A3FDA" w14:textId="77777777" w:rsidR="00751742" w:rsidRPr="00A25E39" w:rsidRDefault="00751742" w:rsidP="00751742">
      <w:pPr>
        <w:ind w:right="-284"/>
        <w:jc w:val="both"/>
        <w:rPr>
          <w:rFonts w:ascii="Marianne" w:eastAsia="Times New Roman" w:hAnsi="Marianne" w:cs="Arial"/>
          <w:sz w:val="18"/>
          <w:szCs w:val="18"/>
        </w:rPr>
      </w:pPr>
    </w:p>
    <w:p w14:paraId="12203563" w14:textId="77777777" w:rsidR="00751742" w:rsidRPr="00A25E39" w:rsidRDefault="00751742" w:rsidP="00751742">
      <w:pPr>
        <w:ind w:right="-284"/>
        <w:jc w:val="both"/>
        <w:rPr>
          <w:rFonts w:ascii="Marianne" w:hAnsi="Marianne" w:cs="Arial"/>
          <w:sz w:val="18"/>
          <w:szCs w:val="18"/>
        </w:rPr>
      </w:pPr>
    </w:p>
    <w:p w14:paraId="17DC42DB" w14:textId="77777777" w:rsidR="00751742" w:rsidRPr="00A25E39" w:rsidRDefault="00751742" w:rsidP="00751742">
      <w:pPr>
        <w:spacing w:line="276" w:lineRule="auto"/>
        <w:jc w:val="center"/>
        <w:rPr>
          <w:rFonts w:ascii="Marianne" w:hAnsi="Marianne" w:cs="Arial"/>
          <w:sz w:val="18"/>
          <w:szCs w:val="18"/>
        </w:rPr>
      </w:pPr>
    </w:p>
    <w:p w14:paraId="77FD82C7" w14:textId="77777777" w:rsidR="00751742" w:rsidRPr="00A25E39" w:rsidRDefault="00751742" w:rsidP="00751742">
      <w:pPr>
        <w:spacing w:line="276" w:lineRule="auto"/>
        <w:jc w:val="center"/>
        <w:rPr>
          <w:rFonts w:ascii="Marianne" w:hAnsi="Marianne" w:cs="Arial"/>
          <w:sz w:val="18"/>
          <w:szCs w:val="18"/>
        </w:rPr>
      </w:pPr>
    </w:p>
    <w:p w14:paraId="538F0779" w14:textId="77777777" w:rsidR="00751742" w:rsidRPr="00A25E39" w:rsidRDefault="00751742" w:rsidP="00751742">
      <w:pPr>
        <w:rPr>
          <w:rFonts w:ascii="Marianne" w:hAnsi="Marianne" w:cs="Arial"/>
          <w:sz w:val="18"/>
          <w:szCs w:val="18"/>
        </w:rPr>
      </w:pPr>
    </w:p>
    <w:p w14:paraId="311E9E7A" w14:textId="2FFE915A" w:rsidR="00751742" w:rsidRPr="00A25E39" w:rsidRDefault="00751742" w:rsidP="00751742">
      <w:pPr>
        <w:tabs>
          <w:tab w:val="left" w:pos="2506"/>
        </w:tabs>
        <w:rPr>
          <w:rFonts w:ascii="Marianne" w:hAnsi="Marianne" w:cs="Arial"/>
          <w:sz w:val="18"/>
          <w:szCs w:val="18"/>
        </w:rPr>
      </w:pPr>
    </w:p>
    <w:p w14:paraId="282870E8" w14:textId="77777777" w:rsidR="00751742" w:rsidRDefault="00751742">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rPr>
          <w:rFonts w:ascii="Marianne" w:hAnsi="Marianne" w:cs="Arial"/>
          <w:sz w:val="18"/>
          <w:szCs w:val="18"/>
        </w:rPr>
      </w:pPr>
      <w:r>
        <w:rPr>
          <w:rFonts w:ascii="Marianne" w:hAnsi="Marianne" w:cs="Arial"/>
          <w:sz w:val="18"/>
          <w:szCs w:val="18"/>
        </w:rPr>
        <w:br w:type="page"/>
      </w:r>
    </w:p>
    <w:p w14:paraId="65A2913B" w14:textId="4FC693C6" w:rsidR="003B47F1" w:rsidRPr="002A5F8C" w:rsidRDefault="009A3AC0" w:rsidP="00751742">
      <w:pPr>
        <w:pStyle w:val="En-ttedetabledesmatires1"/>
        <w:pageBreakBefore w:val="0"/>
        <w:spacing w:before="0" w:after="0"/>
        <w:jc w:val="left"/>
        <w:rPr>
          <w:rFonts w:ascii="Marianne" w:hAnsi="Marianne" w:cstheme="minorHAnsi"/>
          <w:sz w:val="18"/>
          <w:szCs w:val="18"/>
        </w:rPr>
      </w:pPr>
      <w:r w:rsidRPr="002A5F8C">
        <w:rPr>
          <w:rFonts w:ascii="Marianne" w:hAnsi="Marianne" w:cstheme="minorHAnsi"/>
          <w:sz w:val="18"/>
          <w:szCs w:val="18"/>
        </w:rPr>
        <w:lastRenderedPageBreak/>
        <w:t>Table des matières</w:t>
      </w:r>
    </w:p>
    <w:p w14:paraId="2D17E19A" w14:textId="699DF735" w:rsidR="00120B68" w:rsidRPr="00151C5B" w:rsidRDefault="009A3AC0">
      <w:pPr>
        <w:pStyle w:val="TM1"/>
        <w:rPr>
          <w:rFonts w:ascii="Marianne" w:eastAsiaTheme="minorEastAsia" w:hAnsi="Marianne" w:cstheme="minorBidi"/>
          <w:b w:val="0"/>
          <w:bCs w:val="0"/>
          <w:i w:val="0"/>
          <w:iCs w:val="0"/>
          <w:noProof/>
          <w:color w:val="auto"/>
          <w:kern w:val="2"/>
          <w:sz w:val="18"/>
          <w:szCs w:val="18"/>
          <w:bdr w:val="none" w:sz="0" w:space="0" w:color="auto"/>
          <w14:ligatures w14:val="standardContextual"/>
        </w:rPr>
      </w:pPr>
      <w:r w:rsidRPr="00120B68">
        <w:rPr>
          <w:rFonts w:ascii="Marianne" w:hAnsi="Marianne" w:cstheme="minorHAnsi"/>
          <w:caps/>
          <w:sz w:val="18"/>
          <w:szCs w:val="18"/>
        </w:rPr>
        <w:fldChar w:fldCharType="begin"/>
      </w:r>
      <w:r w:rsidRPr="00120B68">
        <w:rPr>
          <w:rFonts w:ascii="Marianne" w:hAnsi="Marianne" w:cstheme="minorHAnsi"/>
          <w:sz w:val="18"/>
          <w:szCs w:val="18"/>
        </w:rPr>
        <w:instrText xml:space="preserve"> TOC \o "1-3" \h \z \u </w:instrText>
      </w:r>
      <w:r w:rsidRPr="00120B68">
        <w:rPr>
          <w:rFonts w:ascii="Marianne" w:hAnsi="Marianne" w:cstheme="minorHAnsi"/>
          <w:caps/>
          <w:sz w:val="18"/>
          <w:szCs w:val="18"/>
        </w:rPr>
        <w:fldChar w:fldCharType="separate"/>
      </w:r>
      <w:hyperlink w:anchor="_Toc199164159" w:history="1">
        <w:r w:rsidR="00120B68" w:rsidRPr="00151C5B">
          <w:rPr>
            <w:rStyle w:val="Lienhypertexte"/>
            <w:rFonts w:ascii="Marianne" w:eastAsia="Arial Unicode MS" w:hAnsi="Marianne" w:cstheme="minorHAnsi"/>
            <w:noProof/>
            <w:sz w:val="18"/>
            <w:szCs w:val="18"/>
          </w:rPr>
          <w:t>I.</w:t>
        </w:r>
        <w:r w:rsidR="00120B68" w:rsidRPr="00151C5B">
          <w:rPr>
            <w:rFonts w:ascii="Marianne" w:eastAsiaTheme="minorEastAsia" w:hAnsi="Marianne" w:cstheme="minorBidi"/>
            <w:b w:val="0"/>
            <w:bCs w:val="0"/>
            <w:i w:val="0"/>
            <w:i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Avertissement</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_Toc199164159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sidR="00E563E8">
          <w:rPr>
            <w:rFonts w:ascii="Marianne" w:hAnsi="Marianne"/>
            <w:noProof/>
            <w:webHidden/>
            <w:sz w:val="18"/>
            <w:szCs w:val="18"/>
          </w:rPr>
          <w:t>3</w:t>
        </w:r>
        <w:r w:rsidR="00120B68" w:rsidRPr="00151C5B">
          <w:rPr>
            <w:rFonts w:ascii="Marianne" w:hAnsi="Marianne"/>
            <w:noProof/>
            <w:webHidden/>
            <w:sz w:val="18"/>
            <w:szCs w:val="18"/>
          </w:rPr>
          <w:fldChar w:fldCharType="end"/>
        </w:r>
      </w:hyperlink>
    </w:p>
    <w:p w14:paraId="0836A3AB" w14:textId="36917D67" w:rsidR="00120B68" w:rsidRPr="00151C5B" w:rsidRDefault="00E563E8">
      <w:pPr>
        <w:pStyle w:val="TM1"/>
        <w:rPr>
          <w:rFonts w:ascii="Marianne" w:eastAsiaTheme="minorEastAsia" w:hAnsi="Marianne" w:cstheme="minorBidi"/>
          <w:b w:val="0"/>
          <w:bCs w:val="0"/>
          <w:i w:val="0"/>
          <w:iCs w:val="0"/>
          <w:noProof/>
          <w:color w:val="auto"/>
          <w:kern w:val="2"/>
          <w:sz w:val="18"/>
          <w:szCs w:val="18"/>
          <w:bdr w:val="none" w:sz="0" w:space="0" w:color="auto"/>
          <w14:ligatures w14:val="standardContextual"/>
        </w:rPr>
      </w:pPr>
      <w:hyperlink w:anchor="_Toc199164160" w:history="1">
        <w:r w:rsidR="00120B68" w:rsidRPr="00151C5B">
          <w:rPr>
            <w:rStyle w:val="Lienhypertexte"/>
            <w:rFonts w:ascii="Marianne" w:eastAsia="Arial Unicode MS" w:hAnsi="Marianne" w:cstheme="minorHAnsi"/>
            <w:noProof/>
            <w:sz w:val="18"/>
            <w:szCs w:val="18"/>
          </w:rPr>
          <w:t>II.</w:t>
        </w:r>
        <w:r w:rsidR="00120B68" w:rsidRPr="00151C5B">
          <w:rPr>
            <w:rFonts w:ascii="Marianne" w:eastAsiaTheme="minorEastAsia" w:hAnsi="Marianne" w:cstheme="minorBidi"/>
            <w:b w:val="0"/>
            <w:bCs w:val="0"/>
            <w:i w:val="0"/>
            <w:i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Qualité technique de la solution de vote électronique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_Toc199164160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w:t>
        </w:r>
        <w:r w:rsidR="00120B68" w:rsidRPr="00151C5B">
          <w:rPr>
            <w:rFonts w:ascii="Marianne" w:hAnsi="Marianne"/>
            <w:noProof/>
            <w:webHidden/>
            <w:sz w:val="18"/>
            <w:szCs w:val="18"/>
          </w:rPr>
          <w:fldChar w:fldCharType="end"/>
        </w:r>
      </w:hyperlink>
    </w:p>
    <w:p w14:paraId="33319EFA" w14:textId="28DA60A1"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61" w:history="1">
        <w:r w:rsidR="00120B68" w:rsidRPr="00151C5B">
          <w:rPr>
            <w:rStyle w:val="Lienhypertexte"/>
            <w:rFonts w:ascii="Marianne" w:eastAsia="Arial Unicode MS" w:hAnsi="Marianne" w:cstheme="minorHAnsi"/>
            <w:noProof/>
            <w:sz w:val="18"/>
            <w:szCs w:val="18"/>
          </w:rPr>
          <w:t>II.1.</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Caractéristiques fonctionnelles et architecture de la solution de vote électronique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_Toc199164161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w:t>
        </w:r>
        <w:r w:rsidR="00120B68" w:rsidRPr="00151C5B">
          <w:rPr>
            <w:rFonts w:ascii="Marianne" w:hAnsi="Marianne"/>
            <w:noProof/>
            <w:webHidden/>
            <w:sz w:val="18"/>
            <w:szCs w:val="18"/>
          </w:rPr>
          <w:fldChar w:fldCharType="end"/>
        </w:r>
      </w:hyperlink>
    </w:p>
    <w:p w14:paraId="11ACBE15" w14:textId="5D6A632F"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62" w:history="1">
        <w:r w:rsidR="00120B68" w:rsidRPr="00151C5B">
          <w:rPr>
            <w:rStyle w:val="Lienhypertexte"/>
            <w:rFonts w:ascii="Marianne" w:eastAsia="Arial Unicode MS" w:hAnsi="Marianne" w:cstheme="minorHAnsi"/>
            <w:noProof/>
            <w:sz w:val="18"/>
            <w:szCs w:val="18"/>
          </w:rPr>
          <w:t>II.1.1.</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Première section</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_Toc199164162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w:t>
        </w:r>
        <w:r w:rsidR="00120B68" w:rsidRPr="00151C5B">
          <w:rPr>
            <w:rFonts w:ascii="Marianne" w:hAnsi="Marianne"/>
            <w:noProof/>
            <w:webHidden/>
            <w:sz w:val="18"/>
            <w:szCs w:val="18"/>
          </w:rPr>
          <w:fldChar w:fldCharType="end"/>
        </w:r>
      </w:hyperlink>
    </w:p>
    <w:p w14:paraId="2B04D644" w14:textId="261CCEF7"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63" w:history="1">
        <w:r w:rsidR="00120B68" w:rsidRPr="00151C5B">
          <w:rPr>
            <w:rStyle w:val="Lienhypertexte"/>
            <w:rFonts w:ascii="Marianne" w:eastAsia="Arial Unicode MS" w:hAnsi="Marianne" w:cstheme="minorHAnsi"/>
            <w:noProof/>
            <w:sz w:val="18"/>
            <w:szCs w:val="18"/>
          </w:rPr>
          <w:t>II.1.2.</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Deuxième section</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_Toc199164163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w:t>
        </w:r>
        <w:r w:rsidR="00120B68" w:rsidRPr="00151C5B">
          <w:rPr>
            <w:rFonts w:ascii="Marianne" w:hAnsi="Marianne"/>
            <w:noProof/>
            <w:webHidden/>
            <w:sz w:val="18"/>
            <w:szCs w:val="18"/>
          </w:rPr>
          <w:fldChar w:fldCharType="end"/>
        </w:r>
      </w:hyperlink>
    </w:p>
    <w:p w14:paraId="739CAFBD" w14:textId="4437EB6E"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64" w:history="1">
        <w:r w:rsidR="00120B68" w:rsidRPr="00151C5B">
          <w:rPr>
            <w:rStyle w:val="Lienhypertexte"/>
            <w:rFonts w:ascii="Marianne" w:eastAsia="Arial Unicode MS" w:hAnsi="Marianne" w:cstheme="minorHAnsi"/>
            <w:noProof/>
            <w:sz w:val="18"/>
            <w:szCs w:val="18"/>
          </w:rPr>
          <w:t>III.1.3.</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Troisième section</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_Toc199164164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w:t>
        </w:r>
        <w:r w:rsidR="00120B68" w:rsidRPr="00151C5B">
          <w:rPr>
            <w:rFonts w:ascii="Marianne" w:hAnsi="Marianne"/>
            <w:noProof/>
            <w:webHidden/>
            <w:sz w:val="18"/>
            <w:szCs w:val="18"/>
          </w:rPr>
          <w:fldChar w:fldCharType="end"/>
        </w:r>
      </w:hyperlink>
    </w:p>
    <w:p w14:paraId="5D0ED8F9" w14:textId="7B25E1AB"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65" w:history="1">
        <w:r w:rsidR="00120B68" w:rsidRPr="00151C5B">
          <w:rPr>
            <w:rStyle w:val="Lienhypertexte"/>
            <w:rFonts w:ascii="Marianne" w:eastAsia="Arial Unicode MS" w:hAnsi="Marianne" w:cstheme="minorHAnsi"/>
            <w:noProof/>
            <w:sz w:val="18"/>
            <w:szCs w:val="18"/>
          </w:rPr>
          <w:t>II.2.</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Couverture fonctionnelle au regard des besoins de l'autorité organisatrice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_Toc199164165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w:t>
        </w:r>
        <w:r w:rsidR="00120B68" w:rsidRPr="00151C5B">
          <w:rPr>
            <w:rFonts w:ascii="Marianne" w:hAnsi="Marianne"/>
            <w:noProof/>
            <w:webHidden/>
            <w:sz w:val="18"/>
            <w:szCs w:val="18"/>
          </w:rPr>
          <w:fldChar w:fldCharType="end"/>
        </w:r>
      </w:hyperlink>
    </w:p>
    <w:p w14:paraId="1DA6B747" w14:textId="3BEF9D23"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66" w:history="1">
        <w:r w:rsidR="00120B68" w:rsidRPr="00151C5B">
          <w:rPr>
            <w:rStyle w:val="Lienhypertexte"/>
            <w:rFonts w:ascii="Marianne" w:eastAsia="Arial Unicode MS" w:hAnsi="Marianne" w:cstheme="minorHAnsi"/>
            <w:noProof/>
            <w:sz w:val="18"/>
            <w:szCs w:val="18"/>
          </w:rPr>
          <w:t>II.3.</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Ergonomie de la solution de vote électronique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_Toc199164166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19</w:t>
        </w:r>
        <w:r w:rsidR="00120B68" w:rsidRPr="00151C5B">
          <w:rPr>
            <w:rFonts w:ascii="Marianne" w:hAnsi="Marianne"/>
            <w:noProof/>
            <w:webHidden/>
            <w:sz w:val="18"/>
            <w:szCs w:val="18"/>
          </w:rPr>
          <w:fldChar w:fldCharType="end"/>
        </w:r>
      </w:hyperlink>
    </w:p>
    <w:p w14:paraId="1FD1EB12" w14:textId="38811F92"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67" w:history="1">
        <w:r w:rsidR="00120B68" w:rsidRPr="00151C5B">
          <w:rPr>
            <w:rStyle w:val="Lienhypertexte"/>
            <w:rFonts w:ascii="Marianne" w:eastAsia="Arial Unicode MS" w:hAnsi="Marianne" w:cstheme="minorHAnsi"/>
            <w:noProof/>
            <w:sz w:val="18"/>
            <w:szCs w:val="18"/>
          </w:rPr>
          <w:t>II.3.1.</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Ergonomie de la solution pour les électeurs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_Toc199164167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19</w:t>
        </w:r>
        <w:r w:rsidR="00120B68" w:rsidRPr="00151C5B">
          <w:rPr>
            <w:rFonts w:ascii="Marianne" w:hAnsi="Marianne"/>
            <w:noProof/>
            <w:webHidden/>
            <w:sz w:val="18"/>
            <w:szCs w:val="18"/>
          </w:rPr>
          <w:fldChar w:fldCharType="end"/>
        </w:r>
      </w:hyperlink>
    </w:p>
    <w:p w14:paraId="5333E7EE" w14:textId="6F1A0483"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68" w:history="1">
        <w:r w:rsidR="00120B68" w:rsidRPr="00151C5B">
          <w:rPr>
            <w:rStyle w:val="Lienhypertexte"/>
            <w:rFonts w:ascii="Marianne" w:eastAsia="Arial Unicode MS" w:hAnsi="Marianne" w:cstheme="minorHAnsi"/>
            <w:noProof/>
            <w:sz w:val="18"/>
            <w:szCs w:val="18"/>
          </w:rPr>
          <w:t>II.3.2.</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Ergonomie de la solution pour les utilisateurs avec pouvoir(s)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_Toc199164168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20</w:t>
        </w:r>
        <w:r w:rsidR="00120B68" w:rsidRPr="00151C5B">
          <w:rPr>
            <w:rFonts w:ascii="Marianne" w:hAnsi="Marianne"/>
            <w:noProof/>
            <w:webHidden/>
            <w:sz w:val="18"/>
            <w:szCs w:val="18"/>
          </w:rPr>
          <w:fldChar w:fldCharType="end"/>
        </w:r>
      </w:hyperlink>
    </w:p>
    <w:p w14:paraId="09557FDD" w14:textId="3A751CAF"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69" w:history="1">
        <w:r w:rsidR="00120B68" w:rsidRPr="00151C5B">
          <w:rPr>
            <w:rStyle w:val="Lienhypertexte"/>
            <w:rFonts w:ascii="Marianne" w:eastAsia="Arial Unicode MS" w:hAnsi="Marianne" w:cstheme="minorHAnsi"/>
            <w:noProof/>
            <w:sz w:val="18"/>
            <w:szCs w:val="18"/>
          </w:rPr>
          <w:t>II.3.3.</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Accessibilité de la solution</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_Toc199164169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20</w:t>
        </w:r>
        <w:r w:rsidR="00120B68" w:rsidRPr="00151C5B">
          <w:rPr>
            <w:rFonts w:ascii="Marianne" w:hAnsi="Marianne"/>
            <w:noProof/>
            <w:webHidden/>
            <w:sz w:val="18"/>
            <w:szCs w:val="18"/>
          </w:rPr>
          <w:fldChar w:fldCharType="end"/>
        </w:r>
      </w:hyperlink>
    </w:p>
    <w:p w14:paraId="3016F211" w14:textId="02D40D4C"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70" w:history="1">
        <w:r w:rsidR="00120B68" w:rsidRPr="00151C5B">
          <w:rPr>
            <w:rStyle w:val="Lienhypertexte"/>
            <w:rFonts w:ascii="Marianne" w:eastAsia="Arial Unicode MS" w:hAnsi="Marianne" w:cstheme="minorHAnsi"/>
            <w:noProof/>
            <w:sz w:val="18"/>
            <w:szCs w:val="18"/>
          </w:rPr>
          <w:t>II.4.</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Respect du cadre législatif et réglementaire du vote électronique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_Toc199164170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23</w:t>
        </w:r>
        <w:r w:rsidR="00120B68" w:rsidRPr="00151C5B">
          <w:rPr>
            <w:rFonts w:ascii="Marianne" w:hAnsi="Marianne"/>
            <w:noProof/>
            <w:webHidden/>
            <w:sz w:val="18"/>
            <w:szCs w:val="18"/>
          </w:rPr>
          <w:fldChar w:fldCharType="end"/>
        </w:r>
      </w:hyperlink>
    </w:p>
    <w:p w14:paraId="7B51332A" w14:textId="015FB601"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71" w:history="1">
        <w:r w:rsidR="00120B68" w:rsidRPr="00151C5B">
          <w:rPr>
            <w:rStyle w:val="Lienhypertexte"/>
            <w:rFonts w:ascii="Marianne" w:eastAsia="Arial Unicode MS" w:hAnsi="Marianne" w:cstheme="minorHAnsi"/>
            <w:noProof/>
            <w:sz w:val="18"/>
            <w:szCs w:val="18"/>
          </w:rPr>
          <w:t>II.4.1.</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Confidentialité</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_Toc199164171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23</w:t>
        </w:r>
        <w:r w:rsidR="00120B68" w:rsidRPr="00151C5B">
          <w:rPr>
            <w:rFonts w:ascii="Marianne" w:hAnsi="Marianne"/>
            <w:noProof/>
            <w:webHidden/>
            <w:sz w:val="18"/>
            <w:szCs w:val="18"/>
          </w:rPr>
          <w:fldChar w:fldCharType="end"/>
        </w:r>
      </w:hyperlink>
    </w:p>
    <w:p w14:paraId="7524CCEA" w14:textId="5E2A496F"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72" w:history="1">
        <w:r w:rsidR="00120B68" w:rsidRPr="00151C5B">
          <w:rPr>
            <w:rStyle w:val="Lienhypertexte"/>
            <w:rFonts w:ascii="Marianne" w:eastAsia="Arial Unicode MS" w:hAnsi="Marianne" w:cstheme="minorHAnsi"/>
            <w:noProof/>
            <w:sz w:val="18"/>
            <w:szCs w:val="18"/>
          </w:rPr>
          <w:t>II.4.2.</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Authentification forte des électeurs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_Toc199164172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23</w:t>
        </w:r>
        <w:r w:rsidR="00120B68" w:rsidRPr="00151C5B">
          <w:rPr>
            <w:rFonts w:ascii="Marianne" w:hAnsi="Marianne"/>
            <w:noProof/>
            <w:webHidden/>
            <w:sz w:val="18"/>
            <w:szCs w:val="18"/>
          </w:rPr>
          <w:fldChar w:fldCharType="end"/>
        </w:r>
      </w:hyperlink>
    </w:p>
    <w:p w14:paraId="1FD61430" w14:textId="742C8FB6"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73" w:history="1">
        <w:r w:rsidR="00120B68" w:rsidRPr="00151C5B">
          <w:rPr>
            <w:rStyle w:val="Lienhypertexte"/>
            <w:rFonts w:ascii="Marianne" w:eastAsia="Arial Unicode MS" w:hAnsi="Marianne" w:cstheme="minorHAnsi"/>
            <w:noProof/>
            <w:sz w:val="18"/>
            <w:szCs w:val="18"/>
          </w:rPr>
          <w:t>II.4.3.</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Authentification des utilisateurs avec pouvoir(s)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_Toc199164173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23</w:t>
        </w:r>
        <w:r w:rsidR="00120B68" w:rsidRPr="00151C5B">
          <w:rPr>
            <w:rFonts w:ascii="Marianne" w:hAnsi="Marianne"/>
            <w:noProof/>
            <w:webHidden/>
            <w:sz w:val="18"/>
            <w:szCs w:val="18"/>
          </w:rPr>
          <w:fldChar w:fldCharType="end"/>
        </w:r>
      </w:hyperlink>
    </w:p>
    <w:p w14:paraId="72D12D8E" w14:textId="3DD0D171"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74" w:history="1">
        <w:r w:rsidR="00120B68" w:rsidRPr="00151C5B">
          <w:rPr>
            <w:rStyle w:val="Lienhypertexte"/>
            <w:rFonts w:ascii="Marianne" w:eastAsia="Arial Unicode MS" w:hAnsi="Marianne" w:cstheme="minorHAnsi"/>
            <w:noProof/>
            <w:sz w:val="18"/>
            <w:szCs w:val="18"/>
          </w:rPr>
          <w:t>II.4.4.</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Transparence de l’urne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_Toc199164174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23</w:t>
        </w:r>
        <w:r w:rsidR="00120B68" w:rsidRPr="00151C5B">
          <w:rPr>
            <w:rFonts w:ascii="Marianne" w:hAnsi="Marianne"/>
            <w:noProof/>
            <w:webHidden/>
            <w:sz w:val="18"/>
            <w:szCs w:val="18"/>
          </w:rPr>
          <w:fldChar w:fldCharType="end"/>
        </w:r>
      </w:hyperlink>
    </w:p>
    <w:p w14:paraId="5DCDA2A9" w14:textId="7F65665D"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75" w:history="1">
        <w:r w:rsidR="00120B68" w:rsidRPr="00151C5B">
          <w:rPr>
            <w:rStyle w:val="Lienhypertexte"/>
            <w:rFonts w:ascii="Marianne" w:eastAsia="Arial Unicode MS" w:hAnsi="Marianne" w:cstheme="minorHAnsi"/>
            <w:noProof/>
            <w:sz w:val="18"/>
            <w:szCs w:val="18"/>
          </w:rPr>
          <w:t>II.4.5.</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Supervision</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_Toc199164175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24</w:t>
        </w:r>
        <w:r w:rsidR="00120B68" w:rsidRPr="00151C5B">
          <w:rPr>
            <w:rFonts w:ascii="Marianne" w:hAnsi="Marianne"/>
            <w:noProof/>
            <w:webHidden/>
            <w:sz w:val="18"/>
            <w:szCs w:val="18"/>
          </w:rPr>
          <w:fldChar w:fldCharType="end"/>
        </w:r>
      </w:hyperlink>
    </w:p>
    <w:p w14:paraId="34E613D3" w14:textId="6FFEE90D"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76" w:history="1">
        <w:r w:rsidR="00120B68" w:rsidRPr="00151C5B">
          <w:rPr>
            <w:rStyle w:val="Lienhypertexte"/>
            <w:rFonts w:ascii="Marianne" w:eastAsia="Arial Unicode MS" w:hAnsi="Marianne" w:cstheme="minorHAnsi"/>
            <w:noProof/>
            <w:sz w:val="18"/>
            <w:szCs w:val="18"/>
          </w:rPr>
          <w:t>II.5.</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Adéquation de la solution de vote électronique avec l'environnement opérationnel</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_Toc199164176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24</w:t>
        </w:r>
        <w:r w:rsidR="00120B68" w:rsidRPr="00151C5B">
          <w:rPr>
            <w:rFonts w:ascii="Marianne" w:hAnsi="Marianne"/>
            <w:noProof/>
            <w:webHidden/>
            <w:sz w:val="18"/>
            <w:szCs w:val="18"/>
          </w:rPr>
          <w:fldChar w:fldCharType="end"/>
        </w:r>
      </w:hyperlink>
    </w:p>
    <w:p w14:paraId="799344BD" w14:textId="1EB17C7C"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77" w:history="1">
        <w:r w:rsidR="00120B68" w:rsidRPr="00151C5B">
          <w:rPr>
            <w:rStyle w:val="Lienhypertexte"/>
            <w:rFonts w:ascii="Marianne" w:eastAsia="Arial Unicode MS" w:hAnsi="Marianne" w:cstheme="minorHAnsi"/>
            <w:noProof/>
            <w:sz w:val="18"/>
            <w:szCs w:val="18"/>
          </w:rPr>
          <w:t>II.6.</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Moyens techniques mis en œuvre pour assurer la sécurité de la solution de vote électronique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_Toc199164177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24</w:t>
        </w:r>
        <w:r w:rsidR="00120B68" w:rsidRPr="00151C5B">
          <w:rPr>
            <w:rFonts w:ascii="Marianne" w:hAnsi="Marianne"/>
            <w:noProof/>
            <w:webHidden/>
            <w:sz w:val="18"/>
            <w:szCs w:val="18"/>
          </w:rPr>
          <w:fldChar w:fldCharType="end"/>
        </w:r>
      </w:hyperlink>
    </w:p>
    <w:p w14:paraId="21C1049E" w14:textId="44E592DF"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78" w:history="1">
        <w:r w:rsidR="00120B68" w:rsidRPr="00151C5B">
          <w:rPr>
            <w:rStyle w:val="Lienhypertexte"/>
            <w:rFonts w:ascii="Marianne" w:eastAsia="Arial Unicode MS" w:hAnsi="Marianne" w:cstheme="minorHAnsi"/>
            <w:noProof/>
            <w:sz w:val="18"/>
            <w:szCs w:val="18"/>
          </w:rPr>
          <w:t>II.7.</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Infrastructure technique d’hébergement</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_Toc199164178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25</w:t>
        </w:r>
        <w:r w:rsidR="00120B68" w:rsidRPr="00151C5B">
          <w:rPr>
            <w:rFonts w:ascii="Marianne" w:hAnsi="Marianne"/>
            <w:noProof/>
            <w:webHidden/>
            <w:sz w:val="18"/>
            <w:szCs w:val="18"/>
          </w:rPr>
          <w:fldChar w:fldCharType="end"/>
        </w:r>
      </w:hyperlink>
    </w:p>
    <w:p w14:paraId="04DAE1EA" w14:textId="5B90F934"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79" w:history="1">
        <w:r w:rsidR="00120B68" w:rsidRPr="00151C5B">
          <w:rPr>
            <w:rStyle w:val="Lienhypertexte"/>
            <w:rFonts w:ascii="Marianne" w:eastAsia="Arial Unicode MS" w:hAnsi="Marianne" w:cstheme="minorHAnsi"/>
            <w:noProof/>
            <w:sz w:val="18"/>
            <w:szCs w:val="18"/>
          </w:rPr>
          <w:t>II.7.1.</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Objectifs de performance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_Toc199164179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25</w:t>
        </w:r>
        <w:r w:rsidR="00120B68" w:rsidRPr="00151C5B">
          <w:rPr>
            <w:rFonts w:ascii="Marianne" w:hAnsi="Marianne"/>
            <w:noProof/>
            <w:webHidden/>
            <w:sz w:val="18"/>
            <w:szCs w:val="18"/>
          </w:rPr>
          <w:fldChar w:fldCharType="end"/>
        </w:r>
      </w:hyperlink>
    </w:p>
    <w:p w14:paraId="5C19908B" w14:textId="371BBBEC"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80" w:history="1">
        <w:r w:rsidR="00120B68" w:rsidRPr="00151C5B">
          <w:rPr>
            <w:rStyle w:val="Lienhypertexte"/>
            <w:rFonts w:ascii="Marianne" w:eastAsia="Arial Unicode MS" w:hAnsi="Marianne" w:cstheme="minorHAnsi"/>
            <w:noProof/>
            <w:sz w:val="18"/>
            <w:szCs w:val="18"/>
          </w:rPr>
          <w:t>II.7.2.</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Exigences d'hébergement - Plan de continuité d’activité (PCA) / Plan de reprise d’activité (PRA)</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_Toc199164180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25</w:t>
        </w:r>
        <w:r w:rsidR="00120B68" w:rsidRPr="00151C5B">
          <w:rPr>
            <w:rFonts w:ascii="Marianne" w:hAnsi="Marianne"/>
            <w:noProof/>
            <w:webHidden/>
            <w:sz w:val="18"/>
            <w:szCs w:val="18"/>
          </w:rPr>
          <w:fldChar w:fldCharType="end"/>
        </w:r>
      </w:hyperlink>
    </w:p>
    <w:p w14:paraId="5BCB09B9" w14:textId="67663E68" w:rsidR="00120B68" w:rsidRPr="00151C5B" w:rsidRDefault="00E563E8">
      <w:pPr>
        <w:pStyle w:val="TM3"/>
        <w:rPr>
          <w:rFonts w:ascii="Marianne" w:eastAsiaTheme="minorEastAsia" w:hAnsi="Marianne" w:cstheme="minorBidi"/>
          <w:noProof/>
          <w:color w:val="auto"/>
          <w:kern w:val="2"/>
          <w:sz w:val="18"/>
          <w:szCs w:val="18"/>
          <w:bdr w:val="none" w:sz="0" w:space="0" w:color="auto"/>
          <w14:ligatures w14:val="standardContextual"/>
        </w:rPr>
      </w:pPr>
      <w:hyperlink w:anchor="_Toc199164181" w:history="1">
        <w:r w:rsidR="00120B68" w:rsidRPr="00151C5B">
          <w:rPr>
            <w:rStyle w:val="Lienhypertexte"/>
            <w:rFonts w:ascii="Marianne" w:eastAsia="Arial Unicode MS" w:hAnsi="Marianne" w:cstheme="minorHAnsi"/>
            <w:noProof/>
            <w:sz w:val="18"/>
            <w:szCs w:val="18"/>
          </w:rPr>
          <w:t>II.7.3.</w:t>
        </w:r>
        <w:r w:rsidR="00120B68" w:rsidRPr="00151C5B">
          <w:rPr>
            <w:rFonts w:ascii="Marianne" w:eastAsiaTheme="minorEastAsia" w:hAnsi="Marianne" w:cstheme="minorBidi"/>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Serveurs de production</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_Toc199164181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25</w:t>
        </w:r>
        <w:r w:rsidR="00120B68" w:rsidRPr="00151C5B">
          <w:rPr>
            <w:rFonts w:ascii="Marianne" w:hAnsi="Marianne"/>
            <w:noProof/>
            <w:webHidden/>
            <w:sz w:val="18"/>
            <w:szCs w:val="18"/>
          </w:rPr>
          <w:fldChar w:fldCharType="end"/>
        </w:r>
      </w:hyperlink>
    </w:p>
    <w:p w14:paraId="1740E742" w14:textId="1E8BD20F"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2" w:history="1">
        <w:r w:rsidR="00120B68" w:rsidRPr="00151C5B">
          <w:rPr>
            <w:rStyle w:val="Lienhypertexte"/>
            <w:rFonts w:ascii="Marianne" w:eastAsia="Arial Unicode MS" w:hAnsi="Marianne" w:cstheme="minorHAnsi"/>
            <w:noProof/>
            <w:sz w:val="18"/>
            <w:szCs w:val="18"/>
          </w:rPr>
          <w:t>II.8.</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Environnement de support technique pour réaliser les prestations d’assistance technique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_Toc199164182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26</w:t>
        </w:r>
        <w:r w:rsidR="00120B68" w:rsidRPr="00151C5B">
          <w:rPr>
            <w:rFonts w:ascii="Marianne" w:hAnsi="Marianne"/>
            <w:noProof/>
            <w:webHidden/>
            <w:sz w:val="18"/>
            <w:szCs w:val="18"/>
          </w:rPr>
          <w:fldChar w:fldCharType="end"/>
        </w:r>
      </w:hyperlink>
    </w:p>
    <w:p w14:paraId="2FF49BC8" w14:textId="0E2221D4"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3" w:history="1">
        <w:r w:rsidR="00120B68" w:rsidRPr="00151C5B">
          <w:rPr>
            <w:rStyle w:val="Lienhypertexte"/>
            <w:rFonts w:ascii="Marianne" w:eastAsia="Arial Unicode MS" w:hAnsi="Marianne" w:cstheme="minorHAnsi"/>
            <w:noProof/>
            <w:sz w:val="18"/>
            <w:szCs w:val="18"/>
          </w:rPr>
          <w:t>II.9.</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Formations des utilisateurs avec pouvoir(s)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_Toc199164183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26</w:t>
        </w:r>
        <w:r w:rsidR="00120B68" w:rsidRPr="00151C5B">
          <w:rPr>
            <w:rFonts w:ascii="Marianne" w:hAnsi="Marianne"/>
            <w:noProof/>
            <w:webHidden/>
            <w:sz w:val="18"/>
            <w:szCs w:val="18"/>
          </w:rPr>
          <w:fldChar w:fldCharType="end"/>
        </w:r>
      </w:hyperlink>
    </w:p>
    <w:p w14:paraId="56090219" w14:textId="00E0D630"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4" w:history="1">
        <w:r w:rsidR="00120B68" w:rsidRPr="00151C5B">
          <w:rPr>
            <w:rStyle w:val="Lienhypertexte"/>
            <w:rFonts w:ascii="Marianne" w:eastAsia="Arial Unicode MS" w:hAnsi="Marianne" w:cstheme="minorHAnsi"/>
            <w:noProof/>
            <w:sz w:val="18"/>
            <w:szCs w:val="18"/>
          </w:rPr>
          <w:t>II.10.</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 xml:space="preserve">Outil de gestion des </w:t>
        </w:r>
        <w:r w:rsidR="00B5038D">
          <w:rPr>
            <w:rStyle w:val="Lienhypertexte"/>
            <w:rFonts w:ascii="Marianne" w:eastAsia="Arial Unicode MS" w:hAnsi="Marianne" w:cstheme="minorHAnsi"/>
            <w:noProof/>
            <w:sz w:val="18"/>
            <w:szCs w:val="18"/>
          </w:rPr>
          <w:t>soumissionnaire</w:t>
        </w:r>
        <w:r w:rsidR="00120B68" w:rsidRPr="00151C5B">
          <w:rPr>
            <w:rStyle w:val="Lienhypertexte"/>
            <w:rFonts w:ascii="Marianne" w:eastAsia="Arial Unicode MS" w:hAnsi="Marianne" w:cstheme="minorHAnsi"/>
            <w:noProof/>
            <w:sz w:val="18"/>
            <w:szCs w:val="18"/>
          </w:rPr>
          <w:t>ures et de la propagande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_Toc199164184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27</w:t>
        </w:r>
        <w:r w:rsidR="00120B68" w:rsidRPr="00151C5B">
          <w:rPr>
            <w:rFonts w:ascii="Marianne" w:hAnsi="Marianne"/>
            <w:noProof/>
            <w:webHidden/>
            <w:sz w:val="18"/>
            <w:szCs w:val="18"/>
          </w:rPr>
          <w:fldChar w:fldCharType="end"/>
        </w:r>
      </w:hyperlink>
    </w:p>
    <w:p w14:paraId="32A26CFF" w14:textId="3CED4683"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5" w:history="1">
        <w:r w:rsidR="00120B68" w:rsidRPr="00151C5B">
          <w:rPr>
            <w:rStyle w:val="Lienhypertexte"/>
            <w:rFonts w:ascii="Marianne" w:eastAsia="Arial Unicode MS" w:hAnsi="Marianne" w:cstheme="minorHAnsi"/>
            <w:noProof/>
            <w:sz w:val="18"/>
            <w:szCs w:val="18"/>
          </w:rPr>
          <w:t>II.11.</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 xml:space="preserve">Couverture technique de la solution du </w:t>
        </w:r>
        <w:r w:rsidR="00B5038D">
          <w:rPr>
            <w:rStyle w:val="Lienhypertexte"/>
            <w:rFonts w:ascii="Marianne" w:eastAsia="Arial Unicode MS" w:hAnsi="Marianne" w:cstheme="minorHAnsi"/>
            <w:noProof/>
            <w:sz w:val="18"/>
            <w:szCs w:val="18"/>
          </w:rPr>
          <w:t>soumissionnaire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_Toc199164185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27</w:t>
        </w:r>
        <w:r w:rsidR="00120B68" w:rsidRPr="00151C5B">
          <w:rPr>
            <w:rFonts w:ascii="Marianne" w:hAnsi="Marianne"/>
            <w:noProof/>
            <w:webHidden/>
            <w:sz w:val="18"/>
            <w:szCs w:val="18"/>
          </w:rPr>
          <w:fldChar w:fldCharType="end"/>
        </w:r>
      </w:hyperlink>
    </w:p>
    <w:p w14:paraId="1C3C4C67" w14:textId="01FE36FA" w:rsidR="00120B68" w:rsidRPr="00151C5B" w:rsidRDefault="00E563E8">
      <w:pPr>
        <w:pStyle w:val="TM1"/>
        <w:rPr>
          <w:rFonts w:ascii="Marianne" w:eastAsiaTheme="minorEastAsia" w:hAnsi="Marianne" w:cstheme="minorBidi"/>
          <w:b w:val="0"/>
          <w:bCs w:val="0"/>
          <w:i w:val="0"/>
          <w:iCs w:val="0"/>
          <w:noProof/>
          <w:color w:val="auto"/>
          <w:kern w:val="2"/>
          <w:sz w:val="18"/>
          <w:szCs w:val="18"/>
          <w:bdr w:val="none" w:sz="0" w:space="0" w:color="auto"/>
          <w14:ligatures w14:val="standardContextual"/>
        </w:rPr>
      </w:pPr>
      <w:hyperlink w:anchor="_Toc199164186" w:history="1">
        <w:r w:rsidR="00120B68" w:rsidRPr="00151C5B">
          <w:rPr>
            <w:rStyle w:val="Lienhypertexte"/>
            <w:rFonts w:ascii="Marianne" w:eastAsia="Arial Unicode MS" w:hAnsi="Marianne" w:cstheme="minorHAnsi"/>
            <w:noProof/>
            <w:sz w:val="18"/>
            <w:szCs w:val="18"/>
          </w:rPr>
          <w:t>III.</w:t>
        </w:r>
        <w:r w:rsidR="00120B68" w:rsidRPr="00151C5B">
          <w:rPr>
            <w:rFonts w:ascii="Marianne" w:eastAsiaTheme="minorEastAsia" w:hAnsi="Marianne" w:cstheme="minorBidi"/>
            <w:b w:val="0"/>
            <w:bCs w:val="0"/>
            <w:i w:val="0"/>
            <w:i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Méthodologie, organisation et moyens techniques déployés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_Toc199164186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43</w:t>
        </w:r>
        <w:r w:rsidR="00120B68" w:rsidRPr="00151C5B">
          <w:rPr>
            <w:rFonts w:ascii="Marianne" w:hAnsi="Marianne"/>
            <w:noProof/>
            <w:webHidden/>
            <w:sz w:val="18"/>
            <w:szCs w:val="18"/>
          </w:rPr>
          <w:fldChar w:fldCharType="end"/>
        </w:r>
      </w:hyperlink>
    </w:p>
    <w:p w14:paraId="504BD61F" w14:textId="780691A4"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7" w:history="1">
        <w:r w:rsidR="00120B68" w:rsidRPr="00151C5B">
          <w:rPr>
            <w:rStyle w:val="Lienhypertexte"/>
            <w:rFonts w:ascii="Marianne" w:eastAsia="Arial Unicode MS" w:hAnsi="Marianne" w:cstheme="minorHAnsi"/>
            <w:noProof/>
            <w:sz w:val="18"/>
            <w:szCs w:val="18"/>
          </w:rPr>
          <w:t>III.1.</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Pilotage du projet</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_Toc199164187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43</w:t>
        </w:r>
        <w:r w:rsidR="00120B68" w:rsidRPr="00151C5B">
          <w:rPr>
            <w:rFonts w:ascii="Marianne" w:hAnsi="Marianne"/>
            <w:noProof/>
            <w:webHidden/>
            <w:sz w:val="18"/>
            <w:szCs w:val="18"/>
          </w:rPr>
          <w:fldChar w:fldCharType="end"/>
        </w:r>
      </w:hyperlink>
    </w:p>
    <w:p w14:paraId="086240C7" w14:textId="50622FC8"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8" w:history="1">
        <w:r w:rsidR="00120B68" w:rsidRPr="00151C5B">
          <w:rPr>
            <w:rStyle w:val="Lienhypertexte"/>
            <w:rFonts w:ascii="Marianne" w:eastAsia="Arial Unicode MS" w:hAnsi="Marianne" w:cstheme="minorHAnsi"/>
            <w:noProof/>
            <w:sz w:val="18"/>
            <w:szCs w:val="18"/>
          </w:rPr>
          <w:t>III.2.</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Analyse des risques et des facteurs-clés de succès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_Toc199164188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43</w:t>
        </w:r>
        <w:r w:rsidR="00120B68" w:rsidRPr="00151C5B">
          <w:rPr>
            <w:rFonts w:ascii="Marianne" w:hAnsi="Marianne"/>
            <w:noProof/>
            <w:webHidden/>
            <w:sz w:val="18"/>
            <w:szCs w:val="18"/>
          </w:rPr>
          <w:fldChar w:fldCharType="end"/>
        </w:r>
      </w:hyperlink>
    </w:p>
    <w:p w14:paraId="3C5BB9C8" w14:textId="7E3CBAF9"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89" w:history="1">
        <w:r w:rsidR="00120B68" w:rsidRPr="00151C5B">
          <w:rPr>
            <w:rStyle w:val="Lienhypertexte"/>
            <w:rFonts w:ascii="Marianne" w:eastAsia="Arial Unicode MS" w:hAnsi="Marianne" w:cstheme="minorHAnsi"/>
            <w:noProof/>
            <w:sz w:val="18"/>
            <w:szCs w:val="18"/>
          </w:rPr>
          <w:t>III.3.</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Contributions de l'autorité organisatrice attendues par le titulaire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_Toc199164189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44</w:t>
        </w:r>
        <w:r w:rsidR="00120B68" w:rsidRPr="00151C5B">
          <w:rPr>
            <w:rFonts w:ascii="Marianne" w:hAnsi="Marianne"/>
            <w:noProof/>
            <w:webHidden/>
            <w:sz w:val="18"/>
            <w:szCs w:val="18"/>
          </w:rPr>
          <w:fldChar w:fldCharType="end"/>
        </w:r>
      </w:hyperlink>
    </w:p>
    <w:p w14:paraId="25F2FCEF" w14:textId="29F1C5BD"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0" w:history="1">
        <w:r w:rsidR="00120B68" w:rsidRPr="00151C5B">
          <w:rPr>
            <w:rStyle w:val="Lienhypertexte"/>
            <w:rFonts w:ascii="Marianne" w:eastAsia="Calibri" w:hAnsi="Marianne" w:cstheme="minorHAnsi"/>
            <w:noProof/>
            <w:sz w:val="18"/>
            <w:szCs w:val="18"/>
          </w:rPr>
          <w:t>III.4.</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Calibri" w:hAnsi="Marianne" w:cstheme="minorHAnsi"/>
            <w:noProof/>
            <w:sz w:val="18"/>
            <w:szCs w:val="18"/>
          </w:rPr>
          <w:t>Moyens matériels et ressources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_Toc199164190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44</w:t>
        </w:r>
        <w:r w:rsidR="00120B68" w:rsidRPr="00151C5B">
          <w:rPr>
            <w:rFonts w:ascii="Marianne" w:hAnsi="Marianne"/>
            <w:noProof/>
            <w:webHidden/>
            <w:sz w:val="18"/>
            <w:szCs w:val="18"/>
          </w:rPr>
          <w:fldChar w:fldCharType="end"/>
        </w:r>
      </w:hyperlink>
    </w:p>
    <w:p w14:paraId="75DE170A" w14:textId="78C2E424"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1" w:history="1">
        <w:r w:rsidR="00120B68" w:rsidRPr="00151C5B">
          <w:rPr>
            <w:rStyle w:val="Lienhypertexte"/>
            <w:rFonts w:ascii="Marianne" w:eastAsia="Arial Unicode MS" w:hAnsi="Marianne" w:cstheme="minorHAnsi"/>
            <w:noProof/>
            <w:sz w:val="18"/>
            <w:szCs w:val="18"/>
          </w:rPr>
          <w:t>III.5.</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Démarche qualité (PAQ)</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_Toc199164191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44</w:t>
        </w:r>
        <w:r w:rsidR="00120B68" w:rsidRPr="00151C5B">
          <w:rPr>
            <w:rFonts w:ascii="Marianne" w:hAnsi="Marianne"/>
            <w:noProof/>
            <w:webHidden/>
            <w:sz w:val="18"/>
            <w:szCs w:val="18"/>
          </w:rPr>
          <w:fldChar w:fldCharType="end"/>
        </w:r>
      </w:hyperlink>
    </w:p>
    <w:p w14:paraId="6426E001" w14:textId="7AF512B6"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2" w:history="1">
        <w:r w:rsidR="00120B68" w:rsidRPr="00151C5B">
          <w:rPr>
            <w:rStyle w:val="Lienhypertexte"/>
            <w:rFonts w:ascii="Marianne" w:eastAsia="Arial Unicode MS" w:hAnsi="Marianne" w:cstheme="minorHAnsi"/>
            <w:noProof/>
            <w:sz w:val="18"/>
            <w:szCs w:val="18"/>
          </w:rPr>
          <w:t>III.6.</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Démarche de sécurité (PAS)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_Toc199164192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44</w:t>
        </w:r>
        <w:r w:rsidR="00120B68" w:rsidRPr="00151C5B">
          <w:rPr>
            <w:rFonts w:ascii="Marianne" w:hAnsi="Marianne"/>
            <w:noProof/>
            <w:webHidden/>
            <w:sz w:val="18"/>
            <w:szCs w:val="18"/>
          </w:rPr>
          <w:fldChar w:fldCharType="end"/>
        </w:r>
      </w:hyperlink>
    </w:p>
    <w:p w14:paraId="426C6C7E" w14:textId="57F3A10F"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3" w:history="1">
        <w:r w:rsidR="00120B68" w:rsidRPr="00151C5B">
          <w:rPr>
            <w:rStyle w:val="Lienhypertexte"/>
            <w:rFonts w:ascii="Marianne" w:eastAsia="Arial Unicode MS" w:hAnsi="Marianne" w:cstheme="minorHAnsi"/>
            <w:noProof/>
            <w:sz w:val="18"/>
            <w:szCs w:val="18"/>
          </w:rPr>
          <w:t>III.7.</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Moyens mis en œuvre pour répondre aux demandes des experts indépendants ou des auditeurs mandatés par l’autorité organisatrice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_Toc199164193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45</w:t>
        </w:r>
        <w:r w:rsidR="00120B68" w:rsidRPr="00151C5B">
          <w:rPr>
            <w:rFonts w:ascii="Marianne" w:hAnsi="Marianne"/>
            <w:noProof/>
            <w:webHidden/>
            <w:sz w:val="18"/>
            <w:szCs w:val="18"/>
          </w:rPr>
          <w:fldChar w:fldCharType="end"/>
        </w:r>
      </w:hyperlink>
    </w:p>
    <w:p w14:paraId="548AE75A" w14:textId="38060B57"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4" w:history="1">
        <w:r w:rsidR="00120B68" w:rsidRPr="00151C5B">
          <w:rPr>
            <w:rStyle w:val="Lienhypertexte"/>
            <w:rFonts w:ascii="Marianne" w:eastAsia="Arial Unicode MS" w:hAnsi="Marianne" w:cstheme="minorHAnsi"/>
            <w:noProof/>
            <w:sz w:val="18"/>
            <w:szCs w:val="18"/>
          </w:rPr>
          <w:t>III.8.</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Moyens mis en œuvre pour respecter les contraintes de calendrier</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_Toc199164194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45</w:t>
        </w:r>
        <w:r w:rsidR="00120B68" w:rsidRPr="00151C5B">
          <w:rPr>
            <w:rFonts w:ascii="Marianne" w:hAnsi="Marianne"/>
            <w:noProof/>
            <w:webHidden/>
            <w:sz w:val="18"/>
            <w:szCs w:val="18"/>
          </w:rPr>
          <w:fldChar w:fldCharType="end"/>
        </w:r>
      </w:hyperlink>
    </w:p>
    <w:p w14:paraId="6FDA4FC5" w14:textId="72DE638A" w:rsidR="00120B68" w:rsidRPr="00151C5B" w:rsidRDefault="00E563E8">
      <w:pPr>
        <w:pStyle w:val="TM1"/>
        <w:rPr>
          <w:rFonts w:ascii="Marianne" w:eastAsiaTheme="minorEastAsia" w:hAnsi="Marianne" w:cstheme="minorBidi"/>
          <w:b w:val="0"/>
          <w:bCs w:val="0"/>
          <w:i w:val="0"/>
          <w:iCs w:val="0"/>
          <w:noProof/>
          <w:color w:val="auto"/>
          <w:kern w:val="2"/>
          <w:sz w:val="18"/>
          <w:szCs w:val="18"/>
          <w:bdr w:val="none" w:sz="0" w:space="0" w:color="auto"/>
          <w14:ligatures w14:val="standardContextual"/>
        </w:rPr>
      </w:pPr>
      <w:hyperlink w:anchor="_Toc199164195" w:history="1">
        <w:r w:rsidR="00120B68" w:rsidRPr="00151C5B">
          <w:rPr>
            <w:rStyle w:val="Lienhypertexte"/>
            <w:rFonts w:ascii="Marianne" w:eastAsia="Arial Unicode MS" w:hAnsi="Marianne" w:cstheme="minorHAnsi"/>
            <w:noProof/>
            <w:sz w:val="18"/>
            <w:szCs w:val="18"/>
          </w:rPr>
          <w:t>IV.</w:t>
        </w:r>
        <w:r w:rsidR="00120B68" w:rsidRPr="00151C5B">
          <w:rPr>
            <w:rFonts w:ascii="Marianne" w:eastAsiaTheme="minorEastAsia" w:hAnsi="Marianne" w:cstheme="minorBidi"/>
            <w:b w:val="0"/>
            <w:bCs w:val="0"/>
            <w:i w:val="0"/>
            <w:i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Pertinence des moyens humains consacrés au projet</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_Toc199164195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46</w:t>
        </w:r>
        <w:r w:rsidR="00120B68" w:rsidRPr="00151C5B">
          <w:rPr>
            <w:rFonts w:ascii="Marianne" w:hAnsi="Marianne"/>
            <w:noProof/>
            <w:webHidden/>
            <w:sz w:val="18"/>
            <w:szCs w:val="18"/>
          </w:rPr>
          <w:fldChar w:fldCharType="end"/>
        </w:r>
      </w:hyperlink>
    </w:p>
    <w:p w14:paraId="25331DDF" w14:textId="3307C420"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6" w:history="1">
        <w:r w:rsidR="00120B68" w:rsidRPr="00151C5B">
          <w:rPr>
            <w:rStyle w:val="Lienhypertexte"/>
            <w:rFonts w:ascii="Marianne" w:eastAsia="Arial Unicode MS" w:hAnsi="Marianne" w:cstheme="minorHAnsi"/>
            <w:noProof/>
            <w:sz w:val="18"/>
            <w:szCs w:val="18"/>
          </w:rPr>
          <w:t>IV.1.</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Compétences de l’équipe dédiée</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_Toc199164196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46</w:t>
        </w:r>
        <w:r w:rsidR="00120B68" w:rsidRPr="00151C5B">
          <w:rPr>
            <w:rFonts w:ascii="Marianne" w:hAnsi="Marianne"/>
            <w:noProof/>
            <w:webHidden/>
            <w:sz w:val="18"/>
            <w:szCs w:val="18"/>
          </w:rPr>
          <w:fldChar w:fldCharType="end"/>
        </w:r>
      </w:hyperlink>
    </w:p>
    <w:p w14:paraId="350DBDAB" w14:textId="16542D1B" w:rsidR="00120B68" w:rsidRPr="00151C5B" w:rsidRDefault="00E563E8">
      <w:pPr>
        <w:pStyle w:val="TM2"/>
        <w:rPr>
          <w:rFonts w:ascii="Marianne" w:eastAsiaTheme="minorEastAsia" w:hAnsi="Marianne" w:cstheme="minorBidi"/>
          <w:b w:val="0"/>
          <w:bCs w:val="0"/>
          <w:noProof/>
          <w:color w:val="auto"/>
          <w:kern w:val="2"/>
          <w:sz w:val="18"/>
          <w:szCs w:val="18"/>
          <w:bdr w:val="none" w:sz="0" w:space="0" w:color="auto"/>
          <w14:ligatures w14:val="standardContextual"/>
        </w:rPr>
      </w:pPr>
      <w:hyperlink w:anchor="_Toc199164197" w:history="1">
        <w:r w:rsidR="00120B68" w:rsidRPr="00151C5B">
          <w:rPr>
            <w:rStyle w:val="Lienhypertexte"/>
            <w:rFonts w:ascii="Marianne" w:eastAsia="Arial Unicode MS" w:hAnsi="Marianne" w:cstheme="minorHAnsi"/>
            <w:noProof/>
            <w:sz w:val="18"/>
            <w:szCs w:val="18"/>
          </w:rPr>
          <w:t>IV.2.</w:t>
        </w:r>
        <w:r w:rsidR="00120B68" w:rsidRPr="00151C5B">
          <w:rPr>
            <w:rFonts w:ascii="Marianne" w:eastAsiaTheme="minorEastAsia" w:hAnsi="Marianne" w:cstheme="minorBidi"/>
            <w:b w:val="0"/>
            <w:bCs w:val="0"/>
            <w:noProof/>
            <w:color w:val="auto"/>
            <w:kern w:val="2"/>
            <w:sz w:val="18"/>
            <w:szCs w:val="18"/>
            <w:bdr w:val="none" w:sz="0" w:space="0" w:color="auto"/>
            <w14:ligatures w14:val="standardContextual"/>
          </w:rPr>
          <w:tab/>
        </w:r>
        <w:r w:rsidR="00120B68" w:rsidRPr="00151C5B">
          <w:rPr>
            <w:rStyle w:val="Lienhypertexte"/>
            <w:rFonts w:ascii="Marianne" w:eastAsia="Arial Unicode MS" w:hAnsi="Marianne" w:cstheme="minorHAnsi"/>
            <w:noProof/>
            <w:sz w:val="18"/>
            <w:szCs w:val="18"/>
          </w:rPr>
          <w:t>Qualité des dispositifs consacrés au maintien et à la continuité du niveau de compétence et de mobilisation des intervenants</w:t>
        </w:r>
        <w:r w:rsidR="00120B68" w:rsidRPr="00151C5B">
          <w:rPr>
            <w:rFonts w:ascii="Marianne" w:hAnsi="Marianne"/>
            <w:noProof/>
            <w:webHidden/>
            <w:sz w:val="18"/>
            <w:szCs w:val="18"/>
          </w:rPr>
          <w:tab/>
        </w:r>
        <w:r w:rsidR="00120B68" w:rsidRPr="00151C5B">
          <w:rPr>
            <w:rFonts w:ascii="Marianne" w:hAnsi="Marianne"/>
            <w:noProof/>
            <w:webHidden/>
            <w:sz w:val="18"/>
            <w:szCs w:val="18"/>
          </w:rPr>
          <w:fldChar w:fldCharType="begin"/>
        </w:r>
        <w:r w:rsidR="00120B68" w:rsidRPr="00151C5B">
          <w:rPr>
            <w:rFonts w:ascii="Marianne" w:hAnsi="Marianne"/>
            <w:noProof/>
            <w:webHidden/>
            <w:sz w:val="18"/>
            <w:szCs w:val="18"/>
          </w:rPr>
          <w:instrText xml:space="preserve"> PAGEREF _Toc199164197 \h </w:instrText>
        </w:r>
        <w:r w:rsidR="00120B68" w:rsidRPr="00151C5B">
          <w:rPr>
            <w:rFonts w:ascii="Marianne" w:hAnsi="Marianne"/>
            <w:noProof/>
            <w:webHidden/>
            <w:sz w:val="18"/>
            <w:szCs w:val="18"/>
          </w:rPr>
        </w:r>
        <w:r w:rsidR="00120B68" w:rsidRPr="00151C5B">
          <w:rPr>
            <w:rFonts w:ascii="Marianne" w:hAnsi="Marianne"/>
            <w:noProof/>
            <w:webHidden/>
            <w:sz w:val="18"/>
            <w:szCs w:val="18"/>
          </w:rPr>
          <w:fldChar w:fldCharType="separate"/>
        </w:r>
        <w:r>
          <w:rPr>
            <w:rFonts w:ascii="Marianne" w:hAnsi="Marianne"/>
            <w:noProof/>
            <w:webHidden/>
            <w:sz w:val="18"/>
            <w:szCs w:val="18"/>
          </w:rPr>
          <w:t>46</w:t>
        </w:r>
        <w:r w:rsidR="00120B68" w:rsidRPr="00151C5B">
          <w:rPr>
            <w:rFonts w:ascii="Marianne" w:hAnsi="Marianne"/>
            <w:noProof/>
            <w:webHidden/>
            <w:sz w:val="18"/>
            <w:szCs w:val="18"/>
          </w:rPr>
          <w:fldChar w:fldCharType="end"/>
        </w:r>
      </w:hyperlink>
    </w:p>
    <w:p w14:paraId="2911394F" w14:textId="77777777" w:rsidR="003B47F1" w:rsidRPr="002A5F8C" w:rsidRDefault="009A3AC0" w:rsidP="002A5F8C">
      <w:pPr>
        <w:rPr>
          <w:rFonts w:ascii="Marianne" w:eastAsia="Calibri" w:hAnsi="Marianne" w:cstheme="minorHAnsi"/>
          <w:sz w:val="18"/>
          <w:szCs w:val="18"/>
          <w:lang w:val="x-none" w:eastAsia="x-none"/>
        </w:rPr>
      </w:pPr>
      <w:r w:rsidRPr="00120B68">
        <w:rPr>
          <w:rFonts w:ascii="Marianne" w:hAnsi="Marianne" w:cstheme="minorHAnsi"/>
          <w:sz w:val="18"/>
          <w:szCs w:val="18"/>
        </w:rPr>
        <w:fldChar w:fldCharType="end"/>
      </w:r>
      <w:r w:rsidRPr="002A5F8C">
        <w:rPr>
          <w:rFonts w:ascii="Marianne" w:eastAsia="Calibri" w:hAnsi="Marianne" w:cstheme="minorHAnsi"/>
          <w:sz w:val="18"/>
          <w:szCs w:val="18"/>
          <w:lang w:val="x-none" w:eastAsia="x-none"/>
        </w:rPr>
        <w:br w:type="page"/>
      </w:r>
    </w:p>
    <w:p w14:paraId="14D0482B" w14:textId="77777777" w:rsidR="003B47F1" w:rsidRPr="00E009C6" w:rsidRDefault="009A3AC0" w:rsidP="002A5F8C">
      <w:pPr>
        <w:pStyle w:val="Titre1"/>
        <w:numPr>
          <w:ilvl w:val="0"/>
          <w:numId w:val="135"/>
        </w:numPr>
        <w:pBdr>
          <w:top w:val="none" w:sz="0" w:space="0" w:color="auto"/>
          <w:left w:val="none" w:sz="0" w:space="0" w:color="auto"/>
          <w:bottom w:val="single" w:sz="18" w:space="1" w:color="auto"/>
          <w:right w:val="none" w:sz="0" w:space="0" w:color="auto"/>
          <w:between w:val="none" w:sz="0" w:space="0" w:color="auto"/>
          <w:bar w:val="none" w:sz="0" w:color="auto"/>
        </w:pBdr>
        <w:shd w:val="clear" w:color="auto" w:fill="F2F2F2"/>
        <w:tabs>
          <w:tab w:val="clear" w:pos="432"/>
          <w:tab w:val="left" w:pos="284"/>
        </w:tabs>
        <w:suppressAutoHyphens/>
        <w:spacing w:before="0" w:after="0"/>
        <w:ind w:left="1077"/>
        <w:rPr>
          <w:rFonts w:ascii="Marianne" w:hAnsi="Marianne" w:cstheme="minorHAnsi"/>
          <w:b/>
          <w:bCs/>
          <w:caps w:val="0"/>
          <w:color w:val="0000FF"/>
          <w:sz w:val="18"/>
          <w:szCs w:val="18"/>
        </w:rPr>
      </w:pPr>
      <w:bookmarkStart w:id="1" w:name="_Toc199164159"/>
      <w:r w:rsidRPr="00E009C6">
        <w:rPr>
          <w:rFonts w:ascii="Marianne" w:hAnsi="Marianne" w:cstheme="minorHAnsi"/>
          <w:b/>
          <w:bCs/>
          <w:caps w:val="0"/>
          <w:color w:val="0000FF"/>
          <w:sz w:val="18"/>
          <w:szCs w:val="18"/>
        </w:rPr>
        <w:lastRenderedPageBreak/>
        <w:t>Avertissement</w:t>
      </w:r>
      <w:bookmarkEnd w:id="1"/>
    </w:p>
    <w:p w14:paraId="156D6381" w14:textId="09EBE0D5" w:rsidR="003B47F1" w:rsidRPr="002A5F8C" w:rsidRDefault="009A3AC0"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r w:rsidRPr="002A5F8C">
        <w:rPr>
          <w:rFonts w:ascii="Marianne" w:hAnsi="Marianne" w:cstheme="minorHAnsi"/>
          <w:sz w:val="18"/>
          <w:szCs w:val="18"/>
        </w:rPr>
        <w:t xml:space="preserve">Toute documentation commerciale généraliste ou à visée publicitaire est proscrite du mémoire de présentation de l'offre du </w:t>
      </w:r>
      <w:r w:rsidR="003264B5">
        <w:rPr>
          <w:rFonts w:ascii="Marianne" w:hAnsi="Marianne" w:cstheme="minorHAnsi"/>
          <w:sz w:val="18"/>
          <w:szCs w:val="18"/>
        </w:rPr>
        <w:t>soumissionnaire</w:t>
      </w:r>
      <w:r w:rsidRPr="002A5F8C">
        <w:rPr>
          <w:rFonts w:ascii="Marianne" w:hAnsi="Marianne" w:cstheme="minorHAnsi"/>
          <w:sz w:val="18"/>
          <w:szCs w:val="18"/>
        </w:rPr>
        <w:t>.</w:t>
      </w:r>
    </w:p>
    <w:p w14:paraId="208F0316" w14:textId="382EC222" w:rsidR="003B47F1" w:rsidRDefault="009A3AC0"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r w:rsidRPr="002A5F8C">
        <w:rPr>
          <w:rFonts w:ascii="Marianne" w:hAnsi="Marianne" w:cstheme="minorHAnsi"/>
          <w:sz w:val="18"/>
          <w:szCs w:val="18"/>
        </w:rPr>
        <w:t xml:space="preserve">L’offre technique du </w:t>
      </w:r>
      <w:r w:rsidR="003264B5">
        <w:rPr>
          <w:rFonts w:ascii="Marianne" w:hAnsi="Marianne" w:cstheme="minorHAnsi"/>
          <w:sz w:val="18"/>
          <w:szCs w:val="18"/>
        </w:rPr>
        <w:t xml:space="preserve">soumissionnaire </w:t>
      </w:r>
      <w:r w:rsidRPr="002A5F8C">
        <w:rPr>
          <w:rFonts w:ascii="Marianne" w:hAnsi="Marianne" w:cstheme="minorHAnsi"/>
          <w:sz w:val="18"/>
          <w:szCs w:val="18"/>
        </w:rPr>
        <w:t xml:space="preserve">doit prendre en compte les éléments du cahier des clauses techniques particulières (CCTP) et de ses annexes dans leur intégralité. Cette offre technique doit respecter le plan proposé par le présent cadre de réponse technique (CRT) et développer au moins les points détaillés dans ce CRT. Le </w:t>
      </w:r>
      <w:r w:rsidR="003264B5">
        <w:rPr>
          <w:rFonts w:ascii="Marianne" w:hAnsi="Marianne" w:cstheme="minorHAnsi"/>
          <w:sz w:val="18"/>
          <w:szCs w:val="18"/>
        </w:rPr>
        <w:t xml:space="preserve">soumissionnaire </w:t>
      </w:r>
      <w:r w:rsidRPr="002A5F8C">
        <w:rPr>
          <w:rFonts w:ascii="Marianne" w:hAnsi="Marianne" w:cstheme="minorHAnsi"/>
          <w:sz w:val="18"/>
          <w:szCs w:val="18"/>
        </w:rPr>
        <w:t>peut choisir d'ajouter des sous-chapitres complémentaires pour enrichir sa réponse.</w:t>
      </w:r>
    </w:p>
    <w:p w14:paraId="38FFFCA7" w14:textId="77777777" w:rsidR="002A5F8C" w:rsidRPr="002A5F8C" w:rsidRDefault="002A5F8C"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p>
    <w:p w14:paraId="297637D0" w14:textId="44716E92" w:rsidR="003B47F1" w:rsidRDefault="009A3AC0"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r w:rsidRPr="002A5F8C">
        <w:rPr>
          <w:rFonts w:ascii="Marianne" w:hAnsi="Marianne" w:cstheme="minorHAnsi"/>
          <w:sz w:val="18"/>
          <w:szCs w:val="18"/>
        </w:rPr>
        <w:t xml:space="preserve">Le CRT intégralement renseigné par le </w:t>
      </w:r>
      <w:r w:rsidR="003264B5">
        <w:rPr>
          <w:rFonts w:ascii="Marianne" w:hAnsi="Marianne" w:cstheme="minorHAnsi"/>
          <w:sz w:val="18"/>
          <w:szCs w:val="18"/>
        </w:rPr>
        <w:t xml:space="preserve">soumissionnaire </w:t>
      </w:r>
      <w:r w:rsidRPr="002A5F8C">
        <w:rPr>
          <w:rFonts w:ascii="Marianne" w:hAnsi="Marianne" w:cstheme="minorHAnsi"/>
          <w:sz w:val="18"/>
          <w:szCs w:val="18"/>
        </w:rPr>
        <w:t xml:space="preserve">complète et précise, sans y contrevenir, le CCTP et ses annexes. Il permet au </w:t>
      </w:r>
      <w:r w:rsidR="003264B5">
        <w:rPr>
          <w:rFonts w:ascii="Marianne" w:hAnsi="Marianne" w:cstheme="minorHAnsi"/>
          <w:sz w:val="18"/>
          <w:szCs w:val="18"/>
        </w:rPr>
        <w:t xml:space="preserve">soumissionnaire </w:t>
      </w:r>
      <w:r w:rsidRPr="002A5F8C">
        <w:rPr>
          <w:rFonts w:ascii="Marianne" w:hAnsi="Marianne" w:cstheme="minorHAnsi"/>
          <w:sz w:val="18"/>
          <w:szCs w:val="18"/>
        </w:rPr>
        <w:t xml:space="preserve">d’établir la qualité de sa solution de vote électronique (SVE) et l’adéquation de cette dernière aux exigences du marché sur les plans fonctionnel, organisationnel et technique. </w:t>
      </w:r>
    </w:p>
    <w:p w14:paraId="0B1DC588" w14:textId="77777777" w:rsidR="002A5F8C" w:rsidRPr="002A5F8C" w:rsidRDefault="002A5F8C"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p>
    <w:p w14:paraId="3747F1B7" w14:textId="029EAFEA" w:rsidR="003B47F1" w:rsidRDefault="009A3AC0"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r w:rsidRPr="002A5F8C">
        <w:rPr>
          <w:rFonts w:ascii="Marianne" w:hAnsi="Marianne" w:cstheme="minorHAnsi"/>
          <w:sz w:val="18"/>
          <w:szCs w:val="18"/>
        </w:rPr>
        <w:t xml:space="preserve">De manière générale, le CRT intégralement renseigné </w:t>
      </w:r>
      <w:r w:rsidR="00F228E5" w:rsidRPr="002A5F8C">
        <w:rPr>
          <w:rFonts w:ascii="Marianne" w:hAnsi="Marianne" w:cstheme="minorHAnsi"/>
          <w:sz w:val="18"/>
          <w:szCs w:val="18"/>
        </w:rPr>
        <w:t xml:space="preserve">et accompagné des documents spécifiques demandés </w:t>
      </w:r>
      <w:r w:rsidRPr="002A5F8C">
        <w:rPr>
          <w:rFonts w:ascii="Marianne" w:hAnsi="Marianne" w:cstheme="minorHAnsi"/>
          <w:sz w:val="18"/>
          <w:szCs w:val="18"/>
        </w:rPr>
        <w:t xml:space="preserve">comprend tous les éléments nécessaires au pouvoir adjudicateur pour évaluer l’offre du </w:t>
      </w:r>
      <w:r w:rsidR="003264B5">
        <w:rPr>
          <w:rFonts w:ascii="Marianne" w:hAnsi="Marianne" w:cstheme="minorHAnsi"/>
          <w:sz w:val="18"/>
          <w:szCs w:val="18"/>
        </w:rPr>
        <w:t xml:space="preserve">soumissionnaire </w:t>
      </w:r>
      <w:r w:rsidRPr="002A5F8C">
        <w:rPr>
          <w:rFonts w:ascii="Marianne" w:hAnsi="Marianne" w:cstheme="minorHAnsi"/>
          <w:sz w:val="18"/>
          <w:szCs w:val="18"/>
        </w:rPr>
        <w:t>conformément aux critères de sélection fixés par le règlement de la consultation.</w:t>
      </w:r>
    </w:p>
    <w:p w14:paraId="7DC8582E" w14:textId="77777777" w:rsidR="002A5F8C" w:rsidRPr="002A5F8C" w:rsidRDefault="002A5F8C"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p>
    <w:p w14:paraId="5E10DA70" w14:textId="32B24F52" w:rsidR="003B47F1" w:rsidRPr="002A5F8C" w:rsidRDefault="009A3AC0" w:rsidP="002A5F8C">
      <w:pPr>
        <w:pStyle w:val="Corpsdetexte"/>
        <w:pBdr>
          <w:top w:val="none" w:sz="0" w:space="0" w:color="auto"/>
          <w:left w:val="none" w:sz="0" w:space="0" w:color="auto"/>
          <w:bottom w:val="none" w:sz="0" w:space="0" w:color="auto"/>
          <w:right w:val="none" w:sz="0" w:space="0" w:color="auto"/>
          <w:between w:val="none" w:sz="0" w:space="0" w:color="auto"/>
          <w:bar w:val="none" w:sz="0" w:color="auto"/>
        </w:pBdr>
        <w:spacing w:after="0"/>
        <w:rPr>
          <w:rFonts w:ascii="Marianne" w:hAnsi="Marianne" w:cstheme="minorHAnsi"/>
          <w:sz w:val="18"/>
          <w:szCs w:val="18"/>
        </w:rPr>
      </w:pPr>
      <w:r w:rsidRPr="002A5F8C">
        <w:rPr>
          <w:rFonts w:ascii="Marianne" w:hAnsi="Marianne" w:cstheme="minorHAnsi"/>
          <w:sz w:val="18"/>
          <w:szCs w:val="18"/>
        </w:rPr>
        <w:t xml:space="preserve">Le </w:t>
      </w:r>
      <w:r w:rsidR="003264B5">
        <w:rPr>
          <w:rFonts w:ascii="Marianne" w:hAnsi="Marianne" w:cstheme="minorHAnsi"/>
          <w:sz w:val="18"/>
          <w:szCs w:val="18"/>
        </w:rPr>
        <w:t xml:space="preserve">soumissionnaire </w:t>
      </w:r>
      <w:r w:rsidRPr="002A5F8C">
        <w:rPr>
          <w:rFonts w:ascii="Marianne" w:hAnsi="Marianne" w:cstheme="minorHAnsi"/>
          <w:sz w:val="18"/>
          <w:szCs w:val="18"/>
        </w:rPr>
        <w:t xml:space="preserve">peut </w:t>
      </w:r>
      <w:r w:rsidR="00F228E5" w:rsidRPr="002A5F8C">
        <w:rPr>
          <w:rFonts w:ascii="Marianne" w:hAnsi="Marianne" w:cstheme="minorHAnsi"/>
          <w:sz w:val="18"/>
          <w:szCs w:val="18"/>
        </w:rPr>
        <w:t xml:space="preserve">toutefois </w:t>
      </w:r>
      <w:r w:rsidRPr="002A5F8C">
        <w:rPr>
          <w:rFonts w:ascii="Marianne" w:hAnsi="Marianne" w:cstheme="minorHAnsi"/>
          <w:sz w:val="18"/>
          <w:szCs w:val="18"/>
        </w:rPr>
        <w:t>ajouter tout document qu’il estime propre à permettre une meilleure appréciation des renseignements fournis, sans dépasser un maximum de trente (30) pages pour l'ensemble de ces compléments. Tout renvoi à un autre document, joint au dossier, doit préciser le nom du document, la page concernée et la section concernée.</w:t>
      </w:r>
    </w:p>
    <w:p w14:paraId="4798D62D" w14:textId="77777777" w:rsidR="003B47F1" w:rsidRPr="00E009C6" w:rsidRDefault="009A3AC0" w:rsidP="002A5F8C">
      <w:pPr>
        <w:pStyle w:val="Titre1"/>
        <w:numPr>
          <w:ilvl w:val="0"/>
          <w:numId w:val="135"/>
        </w:numPr>
        <w:pBdr>
          <w:top w:val="none" w:sz="0" w:space="0" w:color="auto"/>
          <w:left w:val="none" w:sz="0" w:space="0" w:color="auto"/>
          <w:bottom w:val="single" w:sz="18" w:space="1" w:color="auto"/>
          <w:right w:val="none" w:sz="0" w:space="0" w:color="auto"/>
          <w:between w:val="none" w:sz="0" w:space="0" w:color="auto"/>
          <w:bar w:val="none" w:sz="0" w:color="auto"/>
        </w:pBdr>
        <w:shd w:val="clear" w:color="auto" w:fill="F2F2F2"/>
        <w:tabs>
          <w:tab w:val="clear" w:pos="432"/>
          <w:tab w:val="left" w:pos="284"/>
        </w:tabs>
        <w:suppressAutoHyphens/>
        <w:spacing w:before="0" w:after="0"/>
        <w:ind w:left="1077"/>
        <w:rPr>
          <w:rFonts w:ascii="Marianne" w:hAnsi="Marianne" w:cstheme="minorHAnsi"/>
          <w:b/>
          <w:bCs/>
          <w:caps w:val="0"/>
          <w:color w:val="0000FF"/>
          <w:sz w:val="18"/>
          <w:szCs w:val="18"/>
        </w:rPr>
      </w:pPr>
      <w:bookmarkStart w:id="2" w:name="_Toc199164160"/>
      <w:r w:rsidRPr="00E009C6">
        <w:rPr>
          <w:rFonts w:ascii="Marianne" w:hAnsi="Marianne" w:cstheme="minorHAnsi"/>
          <w:b/>
          <w:bCs/>
          <w:caps w:val="0"/>
          <w:color w:val="0000FF"/>
          <w:sz w:val="18"/>
          <w:szCs w:val="18"/>
        </w:rPr>
        <w:lastRenderedPageBreak/>
        <w:t>Qualité technique de la solution de vote électronique</w:t>
      </w:r>
      <w:bookmarkEnd w:id="2"/>
    </w:p>
    <w:p w14:paraId="4D5D4DDF"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eastAsia="Calibri" w:hAnsi="Marianne" w:cstheme="minorHAnsi"/>
          <w:caps w:val="0"/>
          <w:sz w:val="18"/>
          <w:szCs w:val="18"/>
        </w:rPr>
      </w:pPr>
      <w:bookmarkStart w:id="3" w:name="_Toc199164161"/>
      <w:r w:rsidRPr="002A5F8C">
        <w:rPr>
          <w:rFonts w:ascii="Marianne" w:hAnsi="Marianne" w:cstheme="minorHAnsi"/>
          <w:caps w:val="0"/>
          <w:sz w:val="18"/>
          <w:szCs w:val="18"/>
        </w:rPr>
        <w:t>II.1.</w:t>
      </w:r>
      <w:r w:rsidRPr="002A5F8C">
        <w:rPr>
          <w:rFonts w:ascii="Marianne" w:hAnsi="Marianne" w:cstheme="minorHAnsi"/>
          <w:caps w:val="0"/>
          <w:sz w:val="18"/>
          <w:szCs w:val="18"/>
        </w:rPr>
        <w:tab/>
        <w:t>Caractéristiques fonctionnelles et architecture de la solution de vote électronique</w:t>
      </w:r>
      <w:bookmarkEnd w:id="3"/>
    </w:p>
    <w:p w14:paraId="0F812F78" w14:textId="63D2EC93" w:rsidR="003B47F1" w:rsidRDefault="009A3AC0" w:rsidP="002A5F8C">
      <w:pPr>
        <w:jc w:val="both"/>
        <w:rPr>
          <w:rFonts w:ascii="Marianne" w:eastAsia="Calibri" w:hAnsi="Marianne" w:cstheme="minorHAnsi"/>
          <w:iCs/>
          <w:sz w:val="18"/>
          <w:szCs w:val="18"/>
        </w:rPr>
      </w:pPr>
      <w:r w:rsidRPr="002A5F8C">
        <w:rPr>
          <w:rFonts w:ascii="Marianne" w:eastAsia="Calibri" w:hAnsi="Marianne" w:cstheme="minorHAnsi"/>
          <w:iCs/>
          <w:sz w:val="18"/>
          <w:szCs w:val="18"/>
        </w:rPr>
        <w:t xml:space="preserve">Il est demandé au </w:t>
      </w:r>
      <w:r w:rsidR="003264B5">
        <w:rPr>
          <w:rFonts w:ascii="Marianne" w:hAnsi="Marianne" w:cstheme="minorHAnsi"/>
          <w:sz w:val="18"/>
          <w:szCs w:val="18"/>
        </w:rPr>
        <w:t xml:space="preserve">soumissionnaire </w:t>
      </w:r>
      <w:r w:rsidRPr="002A5F8C">
        <w:rPr>
          <w:rFonts w:ascii="Marianne" w:eastAsia="Calibri" w:hAnsi="Marianne" w:cstheme="minorHAnsi"/>
          <w:iCs/>
          <w:sz w:val="18"/>
          <w:szCs w:val="18"/>
        </w:rPr>
        <w:t>de consacrer la première partie de son mémoire à la présentation des caractéristiques fonctionnelles de sa SVE ainsi que de son architecture. A cet effet, il doit organiser sa présentation sur trois sections.</w:t>
      </w:r>
    </w:p>
    <w:p w14:paraId="23112DDA" w14:textId="77777777" w:rsidR="002A5F8C" w:rsidRPr="002A5F8C" w:rsidRDefault="002A5F8C" w:rsidP="002A5F8C">
      <w:pPr>
        <w:jc w:val="both"/>
        <w:rPr>
          <w:rFonts w:ascii="Marianne" w:eastAsia="Calibri" w:hAnsi="Marianne" w:cstheme="minorHAnsi"/>
          <w:iCs/>
          <w:sz w:val="18"/>
          <w:szCs w:val="18"/>
        </w:rPr>
      </w:pPr>
    </w:p>
    <w:p w14:paraId="6A06BEB2"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4" w:name="_Toc199164162"/>
      <w:r w:rsidRPr="002A5F8C">
        <w:rPr>
          <w:rFonts w:ascii="Marianne" w:hAnsi="Marianne" w:cstheme="minorHAnsi"/>
          <w:sz w:val="18"/>
          <w:szCs w:val="18"/>
        </w:rPr>
        <w:t>II.1.1.</w:t>
      </w:r>
      <w:r w:rsidRPr="002A5F8C">
        <w:rPr>
          <w:rFonts w:ascii="Marianne" w:hAnsi="Marianne" w:cstheme="minorHAnsi"/>
          <w:sz w:val="18"/>
          <w:szCs w:val="18"/>
        </w:rPr>
        <w:tab/>
        <w:t>Première section</w:t>
      </w:r>
      <w:bookmarkEnd w:id="4"/>
    </w:p>
    <w:p w14:paraId="40CB0981" w14:textId="62CF25FB" w:rsidR="00DB739E"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3264B5">
        <w:rPr>
          <w:rFonts w:ascii="Marianne" w:hAnsi="Marianne" w:cstheme="minorHAnsi"/>
          <w:sz w:val="18"/>
          <w:szCs w:val="18"/>
        </w:rPr>
        <w:t xml:space="preserve">soumissionnaire </w:t>
      </w:r>
      <w:r w:rsidRPr="002A5F8C">
        <w:rPr>
          <w:rFonts w:ascii="Marianne" w:eastAsia="Calibri" w:hAnsi="Marianne" w:cstheme="minorHAnsi"/>
          <w:sz w:val="18"/>
          <w:szCs w:val="18"/>
        </w:rPr>
        <w:t>décrit la SVE qu’il propose et plus particulièrement ses caractéristiques fonctionnelles et techniques. Cette description contient notamment l’architecture applicative envisagée pour réaliser les élections professionnelles de 2026 tout en couvrant les spécificités de l’autorité organisatrice du scrutin relatives aux portails Electeurs, de vote et Gestion.</w:t>
      </w:r>
    </w:p>
    <w:tbl>
      <w:tblPr>
        <w:tblStyle w:val="Grilledutableau"/>
        <w:tblW w:w="0" w:type="auto"/>
        <w:tblLook w:val="04A0" w:firstRow="1" w:lastRow="0" w:firstColumn="1" w:lastColumn="0" w:noHBand="0" w:noVBand="1"/>
      </w:tblPr>
      <w:tblGrid>
        <w:gridCol w:w="9054"/>
      </w:tblGrid>
      <w:tr w:rsidR="00DB739E" w:rsidRPr="002A5F8C" w14:paraId="442B28A3" w14:textId="77777777" w:rsidTr="00DB739E">
        <w:tc>
          <w:tcPr>
            <w:tcW w:w="9054" w:type="dxa"/>
          </w:tcPr>
          <w:p w14:paraId="37F81ADC" w14:textId="77777777" w:rsidR="00DB739E"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133F6A93" w14:textId="77777777" w:rsidR="002A5F8C" w:rsidRDefault="002A5F8C" w:rsidP="002A5F8C">
      <w:pPr>
        <w:jc w:val="both"/>
        <w:rPr>
          <w:rFonts w:ascii="Marianne" w:eastAsia="Calibri" w:hAnsi="Marianne" w:cstheme="minorHAnsi"/>
          <w:sz w:val="18"/>
          <w:szCs w:val="18"/>
        </w:rPr>
      </w:pPr>
    </w:p>
    <w:p w14:paraId="0181FF20" w14:textId="064CCF5C" w:rsidR="00DB739E"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précise l'infrastructure technique de traitement et d'hébergement (réseaux, systèmes et bases de données, plateformes, répartition des composants de la SVE envisagée pendant les périodes avant-vote, de vote et post-vote, et les cérémonies).</w:t>
      </w:r>
    </w:p>
    <w:tbl>
      <w:tblPr>
        <w:tblStyle w:val="Grilledutableau"/>
        <w:tblW w:w="0" w:type="auto"/>
        <w:tblLook w:val="04A0" w:firstRow="1" w:lastRow="0" w:firstColumn="1" w:lastColumn="0" w:noHBand="0" w:noVBand="1"/>
      </w:tblPr>
      <w:tblGrid>
        <w:gridCol w:w="9054"/>
      </w:tblGrid>
      <w:tr w:rsidR="00DB739E" w:rsidRPr="002A5F8C" w14:paraId="72297E33" w14:textId="77777777" w:rsidTr="00DB739E">
        <w:tc>
          <w:tcPr>
            <w:tcW w:w="9054" w:type="dxa"/>
          </w:tcPr>
          <w:p w14:paraId="72DF0E03" w14:textId="77777777" w:rsidR="00DB739E"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557799ED" w14:textId="6D341121" w:rsidR="003B47F1" w:rsidRPr="002A5F8C" w:rsidRDefault="003B47F1" w:rsidP="002A5F8C">
      <w:pPr>
        <w:jc w:val="both"/>
        <w:rPr>
          <w:rFonts w:ascii="Marianne" w:eastAsia="Calibri" w:hAnsi="Marianne" w:cstheme="minorHAnsi"/>
          <w:sz w:val="18"/>
          <w:szCs w:val="18"/>
        </w:rPr>
      </w:pPr>
    </w:p>
    <w:p w14:paraId="6858FCD3"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5" w:name="_Toc199164163"/>
      <w:r w:rsidRPr="002A5F8C">
        <w:rPr>
          <w:rFonts w:ascii="Marianne" w:hAnsi="Marianne" w:cstheme="minorHAnsi"/>
          <w:sz w:val="18"/>
          <w:szCs w:val="18"/>
        </w:rPr>
        <w:t>II.1.2.</w:t>
      </w:r>
      <w:r w:rsidRPr="002A5F8C">
        <w:rPr>
          <w:rFonts w:ascii="Marianne" w:hAnsi="Marianne" w:cstheme="minorHAnsi"/>
          <w:sz w:val="18"/>
          <w:szCs w:val="18"/>
        </w:rPr>
        <w:tab/>
        <w:t>Deuxième section</w:t>
      </w:r>
      <w:bookmarkEnd w:id="5"/>
    </w:p>
    <w:p w14:paraId="38E821CA" w14:textId="4D1E61E4"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détaille les traitements réalisés entre la connexion de l'électeur pour voter (identification, authentification) et le dépôt du bulletin dans l'urne électronique (accusé de réception, preuve de vote, mise en œuvre de la transparence) ainsi que la prise en compte de l'émargement (localisation du traitement du bulletin sur le poste de l'électeur, mécanismes de chiffrement et de fragmentation des clés de déchiffrement).</w:t>
      </w:r>
    </w:p>
    <w:tbl>
      <w:tblPr>
        <w:tblStyle w:val="Grilledutableau"/>
        <w:tblW w:w="0" w:type="auto"/>
        <w:tblLook w:val="04A0" w:firstRow="1" w:lastRow="0" w:firstColumn="1" w:lastColumn="0" w:noHBand="0" w:noVBand="1"/>
      </w:tblPr>
      <w:tblGrid>
        <w:gridCol w:w="9054"/>
      </w:tblGrid>
      <w:tr w:rsidR="00DB739E" w:rsidRPr="002A5F8C" w14:paraId="69C9D698" w14:textId="77777777" w:rsidTr="00DB739E">
        <w:tc>
          <w:tcPr>
            <w:tcW w:w="9054" w:type="dxa"/>
          </w:tcPr>
          <w:p w14:paraId="41A4C943" w14:textId="77777777" w:rsidR="00DB739E"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1D1B0A22" w14:textId="77777777" w:rsidR="00DB739E"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3C6514E1"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6" w:name="_Toc199164164"/>
      <w:r w:rsidRPr="002A5F8C">
        <w:rPr>
          <w:rFonts w:ascii="Marianne" w:hAnsi="Marianne" w:cstheme="minorHAnsi"/>
          <w:sz w:val="18"/>
          <w:szCs w:val="18"/>
        </w:rPr>
        <w:t>III.1.3.</w:t>
      </w:r>
      <w:r w:rsidRPr="002A5F8C">
        <w:rPr>
          <w:rFonts w:ascii="Marianne" w:hAnsi="Marianne" w:cstheme="minorHAnsi"/>
          <w:sz w:val="18"/>
          <w:szCs w:val="18"/>
        </w:rPr>
        <w:tab/>
        <w:t>Troisième section</w:t>
      </w:r>
      <w:bookmarkEnd w:id="6"/>
    </w:p>
    <w:p w14:paraId="0CDED50E" w14:textId="5D41367C"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précise le format et le contenu des messages échangés entre le poste de l’électeur et le système de vote électronique (SyVE) lors d'un vote en distinguant éventuellement la nature du poste (poste mis à la disposition par l'autorité organisatrice, poste professionnel de l'agent, poste personnel de l'agent, smartphone, tablette).</w:t>
      </w:r>
    </w:p>
    <w:tbl>
      <w:tblPr>
        <w:tblStyle w:val="Grilledutableau"/>
        <w:tblW w:w="0" w:type="auto"/>
        <w:tblLook w:val="04A0" w:firstRow="1" w:lastRow="0" w:firstColumn="1" w:lastColumn="0" w:noHBand="0" w:noVBand="1"/>
      </w:tblPr>
      <w:tblGrid>
        <w:gridCol w:w="9054"/>
      </w:tblGrid>
      <w:tr w:rsidR="00DB739E" w:rsidRPr="002A5F8C" w14:paraId="053A6063" w14:textId="77777777" w:rsidTr="00DB739E">
        <w:tc>
          <w:tcPr>
            <w:tcW w:w="9054" w:type="dxa"/>
          </w:tcPr>
          <w:p w14:paraId="0236A3E6" w14:textId="77777777" w:rsidR="00DB739E"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35E5CDE7" w14:textId="77777777" w:rsidR="00DB739E"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5BA04157"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eastAsia="Calibri" w:hAnsi="Marianne" w:cstheme="minorHAnsi"/>
          <w:caps w:val="0"/>
          <w:sz w:val="18"/>
          <w:szCs w:val="18"/>
        </w:rPr>
      </w:pPr>
      <w:bookmarkStart w:id="7" w:name="_Toc199164165"/>
      <w:r w:rsidRPr="002A5F8C">
        <w:rPr>
          <w:rFonts w:ascii="Marianne" w:hAnsi="Marianne" w:cstheme="minorHAnsi"/>
          <w:caps w:val="0"/>
          <w:sz w:val="18"/>
          <w:szCs w:val="18"/>
        </w:rPr>
        <w:t>II.2.</w:t>
      </w:r>
      <w:r w:rsidRPr="002A5F8C">
        <w:rPr>
          <w:rFonts w:ascii="Marianne" w:hAnsi="Marianne" w:cstheme="minorHAnsi"/>
          <w:caps w:val="0"/>
          <w:sz w:val="18"/>
          <w:szCs w:val="18"/>
        </w:rPr>
        <w:tab/>
        <w:t>Couverture fonctionnelle au regard des besoins de l'autorité organisatrice</w:t>
      </w:r>
      <w:bookmarkEnd w:id="7"/>
    </w:p>
    <w:p w14:paraId="2DF79CD8" w14:textId="28B9C308"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prend en compte les exigences fonctionnelles notamment détaillées dans le document corps du CCTP et son annexe I « Exigences fonctionnelles et organisationnelles ».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sa SVE de manière à démontrer qu'elle couvre l'intégralité des besoins de l'autorité organisatrice.</w:t>
      </w:r>
    </w:p>
    <w:p w14:paraId="0F48D613" w14:textId="66786119"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Pour chaque exigence fonctionnelle, il est attendu du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qu'il précise dans une grille de couverture si la fonctionnalité proposée est native dans sa SVE ou si elle doit faire l’objet d’un développement spécifique. </w:t>
      </w:r>
    </w:p>
    <w:p w14:paraId="784954F1" w14:textId="11D9F309"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devra interpréter ces notions de fonction native (ou standard) et de développement spécifique par référence aux définitions du cahier des clauses administratives générales (CCAG) :</w:t>
      </w:r>
    </w:p>
    <w:p w14:paraId="304C8AAD" w14:textId="77777777" w:rsidR="003B47F1" w:rsidRPr="002A5F8C" w:rsidRDefault="009A3AC0" w:rsidP="002A5F8C">
      <w:pPr>
        <w:pStyle w:val="Paragraphedeliste"/>
        <w:numPr>
          <w:ilvl w:val="0"/>
          <w:numId w:val="137"/>
        </w:numPr>
        <w:jc w:val="both"/>
        <w:rPr>
          <w:rFonts w:ascii="Marianne" w:hAnsi="Marianne" w:cstheme="minorHAnsi"/>
        </w:rPr>
      </w:pPr>
      <w:r w:rsidRPr="002A5F8C">
        <w:rPr>
          <w:rFonts w:ascii="Marianne" w:hAnsi="Marianne" w:cstheme="minorHAnsi"/>
        </w:rPr>
        <w:t>Un « logiciel » est une œuvre constituée d’un ensemble de programmes, procédés et règles, relatifs au fonctionnement d’un ensemble de traitement de données et la documentation afférente ;</w:t>
      </w:r>
    </w:p>
    <w:p w14:paraId="0370E2B2" w14:textId="77777777" w:rsidR="003B47F1" w:rsidRPr="002A5F8C" w:rsidRDefault="009A3AC0" w:rsidP="002A5F8C">
      <w:pPr>
        <w:pStyle w:val="Paragraphedeliste"/>
        <w:numPr>
          <w:ilvl w:val="0"/>
          <w:numId w:val="137"/>
        </w:numPr>
        <w:ind w:left="714" w:hanging="357"/>
        <w:jc w:val="both"/>
        <w:rPr>
          <w:rFonts w:ascii="Marianne" w:hAnsi="Marianne" w:cstheme="minorHAnsi"/>
        </w:rPr>
      </w:pPr>
      <w:r w:rsidRPr="002A5F8C">
        <w:rPr>
          <w:rFonts w:ascii="Marianne" w:hAnsi="Marianne" w:cstheme="minorHAnsi"/>
        </w:rPr>
        <w:t>Un « logiciel standard » est un logiciel conçu par le titulaire du marché ou un éditeur tiers, pour être fourni à plusieurs utilisateurs en vue de l’exécution d’une même fonction ;</w:t>
      </w:r>
    </w:p>
    <w:p w14:paraId="1CB583F5" w14:textId="120108CF" w:rsidR="003B47F1" w:rsidRPr="002A5F8C" w:rsidRDefault="009A3AC0" w:rsidP="002A5F8C">
      <w:pPr>
        <w:pStyle w:val="Paragraphedeliste"/>
        <w:numPr>
          <w:ilvl w:val="0"/>
          <w:numId w:val="137"/>
        </w:numPr>
        <w:ind w:left="714" w:hanging="357"/>
        <w:jc w:val="both"/>
        <w:rPr>
          <w:rFonts w:ascii="Marianne" w:eastAsia="Calibri" w:hAnsi="Marianne" w:cstheme="minorHAnsi"/>
        </w:rPr>
      </w:pPr>
      <w:r w:rsidRPr="002A5F8C">
        <w:rPr>
          <w:rFonts w:ascii="Marianne" w:hAnsi="Marianne" w:cstheme="minorHAnsi"/>
        </w:rPr>
        <w:t>Un « logiciel spécifique » est un logiciel spécialement développé par le titulaire du marché pour apporter une solution sur mesure aux besoins propres de l’acheteur. Il peut s’agir d’une œuvre originale créée ex nihilo, ou de l’adaptation, au moyen de développements spécifiques, d’œuvres préexistantes (logiciels standards ou logiciels spécifiques).</w:t>
      </w:r>
      <w:r w:rsidR="00DB739E" w:rsidRPr="002A5F8C">
        <w:rPr>
          <w:rFonts w:ascii="Marianne" w:hAnsi="Marianne" w:cstheme="minorHAnsi"/>
        </w:rPr>
        <w:t xml:space="preserve"> </w:t>
      </w:r>
    </w:p>
    <w:p w14:paraId="45C1A6AD" w14:textId="77777777" w:rsidR="00DB739E" w:rsidRPr="002A5F8C" w:rsidRDefault="00DB739E" w:rsidP="002A5F8C">
      <w:pPr>
        <w:jc w:val="both"/>
        <w:rPr>
          <w:rFonts w:ascii="Marianne" w:eastAsia="Calibri" w:hAnsi="Marianne" w:cstheme="minorHAnsi"/>
          <w:sz w:val="18"/>
          <w:szCs w:val="18"/>
        </w:rPr>
      </w:pPr>
    </w:p>
    <w:p w14:paraId="50985F8C" w14:textId="50676F37" w:rsidR="003B47F1" w:rsidRPr="002A5F8C" w:rsidRDefault="00DB739E"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r w:rsidRPr="002A5F8C">
        <w:rPr>
          <w:rFonts w:ascii="Marianne" w:eastAsia="Calibri" w:hAnsi="Marianne" w:cstheme="minorHAnsi"/>
          <w:sz w:val="18"/>
          <w:szCs w:val="18"/>
        </w:rPr>
        <w:t xml:space="preserve">Une </w:t>
      </w:r>
      <w:r w:rsidR="009A3AC0" w:rsidRPr="002A5F8C">
        <w:rPr>
          <w:rFonts w:ascii="Marianne" w:hAnsi="Marianne" w:cstheme="minorHAnsi"/>
          <w:sz w:val="18"/>
          <w:szCs w:val="18"/>
        </w:rPr>
        <w:t xml:space="preserve">fonction native doit donc exister de manière standard dans la SVE du </w:t>
      </w:r>
      <w:r w:rsidR="00B5038D">
        <w:rPr>
          <w:rFonts w:ascii="Marianne" w:hAnsi="Marianne" w:cstheme="minorHAnsi"/>
          <w:sz w:val="18"/>
          <w:szCs w:val="18"/>
        </w:rPr>
        <w:t>soumissionnaire</w:t>
      </w:r>
      <w:r w:rsidR="009A3AC0" w:rsidRPr="002A5F8C">
        <w:rPr>
          <w:rFonts w:ascii="Marianne" w:hAnsi="Marianne" w:cstheme="minorHAnsi"/>
          <w:sz w:val="18"/>
          <w:szCs w:val="18"/>
        </w:rPr>
        <w:t xml:space="preserve"> et être intégralement paramétrable. Si </w:t>
      </w:r>
      <w:r w:rsidR="009A3AC0" w:rsidRPr="002A5F8C">
        <w:rPr>
          <w:rFonts w:ascii="Marianne" w:eastAsia="Calibri" w:hAnsi="Marianne" w:cstheme="minorHAnsi"/>
          <w:sz w:val="18"/>
          <w:szCs w:val="18"/>
        </w:rPr>
        <w:t xml:space="preserve">la couverture fonctionnelle ne peut pas être assurée entièrement par fonction standard ou par paramétrage, alors un développement spécifique est indispensable. Le </w:t>
      </w:r>
      <w:r w:rsidR="00B5038D">
        <w:rPr>
          <w:rFonts w:ascii="Marianne" w:eastAsia="Calibri" w:hAnsi="Marianne" w:cstheme="minorHAnsi"/>
          <w:sz w:val="18"/>
          <w:szCs w:val="18"/>
        </w:rPr>
        <w:t>soumissionnaire</w:t>
      </w:r>
      <w:r w:rsidR="009A3AC0" w:rsidRPr="002A5F8C">
        <w:rPr>
          <w:rFonts w:ascii="Marianne" w:eastAsia="Calibri" w:hAnsi="Marianne" w:cstheme="minorHAnsi"/>
          <w:sz w:val="18"/>
          <w:szCs w:val="18"/>
        </w:rPr>
        <w:t xml:space="preserve"> précise alors le contenu fonctionnel des développements nécessaires. Il présente lesdits développements spécifiques pour permettre la compréhension de la façon dont la fonctionnalité du CCTP considérée sera prise en compte dans sa SVE.</w:t>
      </w:r>
      <w:r w:rsidR="00B5038D">
        <w:rPr>
          <w:rFonts w:ascii="Marianne" w:eastAsia="Calibri" w:hAnsi="Marianne" w:cstheme="minorHAnsi"/>
          <w:sz w:val="18"/>
          <w:szCs w:val="18"/>
        </w:rPr>
        <w:t xml:space="preserve"> </w:t>
      </w:r>
      <w:r w:rsidR="009A3AC0" w:rsidRPr="002A5F8C">
        <w:rPr>
          <w:rFonts w:ascii="Marianne" w:hAnsi="Marianne" w:cstheme="minorHAnsi"/>
          <w:sz w:val="18"/>
          <w:szCs w:val="18"/>
        </w:rPr>
        <w:t xml:space="preserve">Il est demandé au </w:t>
      </w:r>
      <w:r w:rsidR="00B5038D">
        <w:rPr>
          <w:rFonts w:ascii="Marianne" w:hAnsi="Marianne" w:cstheme="minorHAnsi"/>
          <w:sz w:val="18"/>
          <w:szCs w:val="18"/>
        </w:rPr>
        <w:t>soumissionnaire</w:t>
      </w:r>
      <w:r w:rsidR="009A3AC0" w:rsidRPr="002A5F8C">
        <w:rPr>
          <w:rFonts w:ascii="Marianne" w:hAnsi="Marianne" w:cstheme="minorHAnsi"/>
          <w:sz w:val="18"/>
          <w:szCs w:val="18"/>
        </w:rPr>
        <w:t xml:space="preserve"> de présenter de manière détaillée les dispositifs sécurisés (matériels ou dématérialisés) de communication du code de vote à l'électeur que sa SVE est en mesure de mettre en œuvre.</w:t>
      </w:r>
    </w:p>
    <w:p w14:paraId="658C4F39" w14:textId="72CF2B8E" w:rsidR="00B511B3" w:rsidRPr="002A5F8C" w:rsidRDefault="00B511B3" w:rsidP="002A5F8C">
      <w:pPr>
        <w:jc w:val="both"/>
        <w:rPr>
          <w:rFonts w:ascii="Marianne" w:eastAsia="Calibri" w:hAnsi="Marianne" w:cstheme="minorHAnsi"/>
          <w:sz w:val="18"/>
          <w:szCs w:val="18"/>
        </w:rPr>
      </w:pPr>
      <w:r w:rsidRPr="002A5F8C">
        <w:rPr>
          <w:rFonts w:ascii="Marianne" w:eastAsia="Calibri" w:hAnsi="Marianne" w:cstheme="minorHAnsi"/>
          <w:sz w:val="18"/>
          <w:szCs w:val="18"/>
        </w:rPr>
        <w:lastRenderedPageBreak/>
        <w:t>Les besoins du tableau ci-dessous reprennent ceux exprimés dans le CCTP et ses annexes, les références sont propres à de CRT.</w:t>
      </w:r>
    </w:p>
    <w:p w14:paraId="5439A5AF"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8"/>
          <w:szCs w:val="18"/>
          <w:bdr w:val="none" w:sz="0" w:space="0" w:color="auto"/>
          <w:lang w:eastAsia="fr-FR"/>
        </w:rPr>
      </w:pPr>
    </w:p>
    <w:tbl>
      <w:tblPr>
        <w:tblStyle w:val="Grilledutableau1"/>
        <w:tblW w:w="5000" w:type="pct"/>
        <w:jc w:val="center"/>
        <w:tblCellMar>
          <w:left w:w="28" w:type="dxa"/>
          <w:right w:w="28" w:type="dxa"/>
        </w:tblCellMar>
        <w:tblLook w:val="04A0" w:firstRow="1" w:lastRow="0" w:firstColumn="1" w:lastColumn="0" w:noHBand="0" w:noVBand="1"/>
      </w:tblPr>
      <w:tblGrid>
        <w:gridCol w:w="290"/>
        <w:gridCol w:w="322"/>
        <w:gridCol w:w="2157"/>
        <w:gridCol w:w="1782"/>
        <w:gridCol w:w="980"/>
        <w:gridCol w:w="1321"/>
        <w:gridCol w:w="1321"/>
        <w:gridCol w:w="1449"/>
      </w:tblGrid>
      <w:tr w:rsidR="00304830" w:rsidRPr="00997C00" w14:paraId="56D5CCE0" w14:textId="77777777" w:rsidTr="00997C00">
        <w:trPr>
          <w:trHeight w:val="567"/>
          <w:jc w:val="center"/>
        </w:trPr>
        <w:tc>
          <w:tcPr>
            <w:tcW w:w="270" w:type="pct"/>
            <w:gridSpan w:val="2"/>
            <w:tcBorders>
              <w:bottom w:val="single" w:sz="4" w:space="0" w:color="FFFFFF"/>
              <w:right w:val="single" w:sz="4" w:space="0" w:color="FFFFFF"/>
            </w:tcBorders>
            <w:shd w:val="clear" w:color="auto" w:fill="1F4E79"/>
            <w:vAlign w:val="center"/>
          </w:tcPr>
          <w:p w14:paraId="1FFEB9E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Réf</w:t>
            </w:r>
          </w:p>
        </w:tc>
        <w:tc>
          <w:tcPr>
            <w:tcW w:w="890" w:type="pct"/>
            <w:tcBorders>
              <w:left w:val="single" w:sz="4" w:space="0" w:color="FFFFFF"/>
              <w:bottom w:val="single" w:sz="4" w:space="0" w:color="FFFFFF"/>
              <w:right w:val="single" w:sz="4" w:space="0" w:color="FFFFFF"/>
            </w:tcBorders>
            <w:shd w:val="clear" w:color="auto" w:fill="1F4E79"/>
            <w:vAlign w:val="center"/>
          </w:tcPr>
          <w:p w14:paraId="0A2E7E2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Description du besoin</w:t>
            </w:r>
          </w:p>
        </w:tc>
        <w:tc>
          <w:tcPr>
            <w:tcW w:w="735" w:type="pct"/>
            <w:tcBorders>
              <w:left w:val="single" w:sz="4" w:space="0" w:color="FFFFFF"/>
              <w:bottom w:val="single" w:sz="4" w:space="0" w:color="FFFFFF"/>
              <w:right w:val="single" w:sz="4" w:space="0" w:color="FFFFFF"/>
            </w:tcBorders>
            <w:shd w:val="clear" w:color="auto" w:fill="1F4E79"/>
            <w:vAlign w:val="center"/>
          </w:tcPr>
          <w:p w14:paraId="34AA709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Observations</w:t>
            </w:r>
          </w:p>
        </w:tc>
        <w:tc>
          <w:tcPr>
            <w:tcW w:w="578" w:type="pct"/>
            <w:tcBorders>
              <w:left w:val="single" w:sz="4" w:space="0" w:color="FFFFFF"/>
              <w:bottom w:val="single" w:sz="4" w:space="0" w:color="FFFFFF"/>
              <w:right w:val="single" w:sz="4" w:space="0" w:color="FFFFFF"/>
            </w:tcBorders>
            <w:shd w:val="clear" w:color="auto" w:fill="1F4E79"/>
            <w:vAlign w:val="center"/>
          </w:tcPr>
          <w:p w14:paraId="09AE233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Criticité</w:t>
            </w:r>
          </w:p>
        </w:tc>
        <w:tc>
          <w:tcPr>
            <w:tcW w:w="602" w:type="pct"/>
            <w:tcBorders>
              <w:left w:val="single" w:sz="4" w:space="0" w:color="FFFFFF"/>
              <w:bottom w:val="single" w:sz="4" w:space="0" w:color="FFFFFF"/>
              <w:right w:val="single" w:sz="4" w:space="0" w:color="FFFFFF"/>
            </w:tcBorders>
            <w:shd w:val="clear" w:color="auto" w:fill="1F4E79"/>
          </w:tcPr>
          <w:p w14:paraId="5FBDA8C4" w14:textId="075C500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Conformité Soumissionnaire</w:t>
            </w:r>
          </w:p>
        </w:tc>
        <w:tc>
          <w:tcPr>
            <w:tcW w:w="626" w:type="pct"/>
            <w:tcBorders>
              <w:left w:val="single" w:sz="4" w:space="0" w:color="FFFFFF"/>
              <w:bottom w:val="single" w:sz="4" w:space="0" w:color="FFFFFF"/>
            </w:tcBorders>
            <w:shd w:val="clear" w:color="auto" w:fill="1F4E79"/>
            <w:vAlign w:val="center"/>
          </w:tcPr>
          <w:p w14:paraId="78894D44" w14:textId="4E85573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Réponse Soumissionnaire</w:t>
            </w:r>
          </w:p>
        </w:tc>
        <w:tc>
          <w:tcPr>
            <w:tcW w:w="1299" w:type="pct"/>
            <w:tcBorders>
              <w:bottom w:val="single" w:sz="4" w:space="0" w:color="FFFFFF"/>
            </w:tcBorders>
            <w:shd w:val="clear" w:color="auto" w:fill="70AD47"/>
            <w:vAlign w:val="center"/>
          </w:tcPr>
          <w:p w14:paraId="46661F91" w14:textId="0EE41A8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6"/>
                <w:szCs w:val="16"/>
                <w:bdr w:val="none" w:sz="0" w:space="0" w:color="auto"/>
              </w:rPr>
            </w:pPr>
            <w:r w:rsidRPr="00997C00">
              <w:rPr>
                <w:rFonts w:ascii="Marianne" w:eastAsia="Times New Roman" w:hAnsi="Marianne" w:cs="Arial"/>
                <w:b/>
                <w:bCs/>
                <w:color w:val="FFFFFF"/>
                <w:sz w:val="16"/>
                <w:szCs w:val="16"/>
                <w:bdr w:val="none" w:sz="0" w:space="0" w:color="auto"/>
              </w:rPr>
              <w:t>Commentaires Soumissionnaire</w:t>
            </w:r>
          </w:p>
        </w:tc>
      </w:tr>
      <w:tr w:rsidR="00304830" w:rsidRPr="00997C00" w14:paraId="18447B0B" w14:textId="77777777" w:rsidTr="00997C00">
        <w:trPr>
          <w:jc w:val="center"/>
        </w:trPr>
        <w:tc>
          <w:tcPr>
            <w:tcW w:w="5000" w:type="pct"/>
            <w:gridSpan w:val="8"/>
            <w:tcBorders>
              <w:top w:val="single" w:sz="4" w:space="0" w:color="FFFFFF"/>
              <w:bottom w:val="single" w:sz="4" w:space="0" w:color="FFFFFF"/>
            </w:tcBorders>
            <w:shd w:val="clear" w:color="auto" w:fill="2F5496"/>
          </w:tcPr>
          <w:p w14:paraId="632186FD" w14:textId="23845BC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Opérations Pré-électorales</w:t>
            </w:r>
          </w:p>
        </w:tc>
      </w:tr>
      <w:tr w:rsidR="00304830" w:rsidRPr="00997C00" w14:paraId="73E7E710" w14:textId="77777777" w:rsidTr="00997C00">
        <w:trPr>
          <w:jc w:val="center"/>
        </w:trPr>
        <w:tc>
          <w:tcPr>
            <w:tcW w:w="5000" w:type="pct"/>
            <w:gridSpan w:val="8"/>
            <w:tcBorders>
              <w:top w:val="single" w:sz="4" w:space="0" w:color="FFFFFF"/>
              <w:bottom w:val="single" w:sz="4" w:space="0" w:color="FFFFFF"/>
            </w:tcBorders>
            <w:shd w:val="clear" w:color="auto" w:fill="4472C4"/>
          </w:tcPr>
          <w:p w14:paraId="16311463" w14:textId="0F04A51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Constitution, intégration dans le SVE et publicité des listes électorales</w:t>
            </w:r>
          </w:p>
        </w:tc>
      </w:tr>
      <w:tr w:rsidR="00304830" w:rsidRPr="00997C00" w14:paraId="47E1BE34" w14:textId="77777777" w:rsidTr="00997C00">
        <w:trPr>
          <w:jc w:val="center"/>
        </w:trPr>
        <w:tc>
          <w:tcPr>
            <w:tcW w:w="5000" w:type="pct"/>
            <w:gridSpan w:val="8"/>
            <w:tcBorders>
              <w:top w:val="single" w:sz="4" w:space="0" w:color="FFFFFF"/>
            </w:tcBorders>
            <w:shd w:val="clear" w:color="auto" w:fill="BDD6EE"/>
          </w:tcPr>
          <w:p w14:paraId="22984D7F" w14:textId="4B8967D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Constitution des listes électorales et mises à jour régulières jusqu’à la veille du scrutin</w:t>
            </w:r>
          </w:p>
        </w:tc>
      </w:tr>
      <w:tr w:rsidR="00304830" w:rsidRPr="00997C00" w14:paraId="12BBC93B" w14:textId="77777777" w:rsidTr="00997C00">
        <w:trPr>
          <w:cantSplit/>
          <w:trHeight w:val="1134"/>
          <w:jc w:val="center"/>
        </w:trPr>
        <w:tc>
          <w:tcPr>
            <w:tcW w:w="139" w:type="pct"/>
            <w:textDirection w:val="btLr"/>
            <w:vAlign w:val="center"/>
          </w:tcPr>
          <w:p w14:paraId="3A4AAC2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DBB372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w:t>
            </w:r>
          </w:p>
        </w:tc>
        <w:tc>
          <w:tcPr>
            <w:tcW w:w="890" w:type="pct"/>
          </w:tcPr>
          <w:p w14:paraId="723F849E" w14:textId="59F4502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Possibilité de remettre les listes électorales de façon dématérialisée et sécurisée au Titulaire, au format CSV, à minima dans le cadre des Elections Test Grandeur Nature et un mois avant les élections</w:t>
            </w:r>
          </w:p>
        </w:tc>
        <w:tc>
          <w:tcPr>
            <w:tcW w:w="735" w:type="pct"/>
          </w:tcPr>
          <w:p w14:paraId="09CF9D1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CCAEA7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664340E" w14:textId="77777777"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Répondre « Conforme » </w:t>
            </w:r>
          </w:p>
          <w:p w14:paraId="3E3EC0C2" w14:textId="77777777"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ou </w:t>
            </w:r>
          </w:p>
          <w:p w14:paraId="4A223EF2" w14:textId="7F280B19" w:rsidR="00304830"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Non conforme »</w:t>
            </w:r>
          </w:p>
        </w:tc>
        <w:sdt>
          <w:sdtPr>
            <w:rPr>
              <w:rFonts w:ascii="Marianne" w:eastAsia="Times New Roman" w:hAnsi="Marianne" w:cs="Arial"/>
              <w:sz w:val="16"/>
              <w:szCs w:val="16"/>
              <w:bdr w:val="none" w:sz="0" w:space="0" w:color="auto"/>
            </w:rPr>
            <w:alias w:val="Réponse Candidat"/>
            <w:tag w:val="Réponse Candidat"/>
            <w:id w:val="-1688602949"/>
            <w:placeholder>
              <w:docPart w:val="13439247902D4290A517DF6F00D9819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F912F39" w14:textId="1213CA61" w:rsidR="00304830" w:rsidRPr="00997C00" w:rsidRDefault="00653F08"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Style w:val="Textedelespacerserv"/>
                    <w:sz w:val="16"/>
                    <w:szCs w:val="16"/>
                  </w:rPr>
                  <w:t>Choisissez un élément.</w:t>
                </w:r>
              </w:p>
            </w:tc>
          </w:sdtContent>
        </w:sdt>
        <w:tc>
          <w:tcPr>
            <w:tcW w:w="1299" w:type="pct"/>
          </w:tcPr>
          <w:p w14:paraId="4FCD517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AE7E9E4" w14:textId="77777777" w:rsidTr="00997C00">
        <w:trPr>
          <w:cantSplit/>
          <w:trHeight w:val="1134"/>
          <w:jc w:val="center"/>
        </w:trPr>
        <w:tc>
          <w:tcPr>
            <w:tcW w:w="139" w:type="pct"/>
            <w:textDirection w:val="btLr"/>
            <w:vAlign w:val="center"/>
          </w:tcPr>
          <w:p w14:paraId="4923A55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78ACA5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w:t>
            </w:r>
          </w:p>
        </w:tc>
        <w:tc>
          <w:tcPr>
            <w:tcW w:w="890" w:type="pct"/>
          </w:tcPr>
          <w:p w14:paraId="2280DC8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Possibilité de modifier les listes électorales jusqu'à la veille de l'ouverture du scrutin et avant le scellement de l'urne pour tenir compte des changements de situation RH</w:t>
            </w:r>
          </w:p>
        </w:tc>
        <w:tc>
          <w:tcPr>
            <w:tcW w:w="735" w:type="pct"/>
          </w:tcPr>
          <w:p w14:paraId="4499AD3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 l’heure actuelle, il est envisagé de faire évoluer la réglementation pour permettre de modifier les listes électorales jusqu’à la veille des opérations de scellement</w:t>
            </w:r>
          </w:p>
        </w:tc>
        <w:tc>
          <w:tcPr>
            <w:tcW w:w="578" w:type="pct"/>
            <w:vAlign w:val="center"/>
          </w:tcPr>
          <w:p w14:paraId="5697065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822905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478040303"/>
            <w:placeholder>
              <w:docPart w:val="E510329CA20041B7B92C0B1DC2BD15A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ADA74D7" w14:textId="1ED5B8E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9C1626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0B5421B8" w14:textId="77777777" w:rsidTr="00997C00">
        <w:trPr>
          <w:cantSplit/>
          <w:trHeight w:val="1134"/>
          <w:jc w:val="center"/>
        </w:trPr>
        <w:tc>
          <w:tcPr>
            <w:tcW w:w="5000" w:type="pct"/>
            <w:gridSpan w:val="8"/>
            <w:tcBorders>
              <w:top w:val="single" w:sz="4" w:space="0" w:color="FFFFFF"/>
            </w:tcBorders>
            <w:shd w:val="clear" w:color="auto" w:fill="BDD6EE"/>
            <w:vAlign w:val="center"/>
          </w:tcPr>
          <w:p w14:paraId="2E04DB0C" w14:textId="4E84229C" w:rsidR="00B51391" w:rsidRPr="00997C00" w:rsidRDefault="00B51391" w:rsidP="00997C00">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Intégration des référentiels électoraux à la solution de vote et publication des listes électorales</w:t>
            </w:r>
          </w:p>
        </w:tc>
      </w:tr>
      <w:tr w:rsidR="00304830" w:rsidRPr="00997C00" w14:paraId="0844DE11" w14:textId="77777777" w:rsidTr="00997C00">
        <w:trPr>
          <w:cantSplit/>
          <w:trHeight w:val="1134"/>
          <w:jc w:val="center"/>
        </w:trPr>
        <w:tc>
          <w:tcPr>
            <w:tcW w:w="139" w:type="pct"/>
            <w:textDirection w:val="btLr"/>
            <w:vAlign w:val="center"/>
          </w:tcPr>
          <w:p w14:paraId="359E58D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6C26D5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w:t>
            </w:r>
          </w:p>
        </w:tc>
        <w:tc>
          <w:tcPr>
            <w:tcW w:w="890" w:type="pct"/>
            <w:vAlign w:val="center"/>
          </w:tcPr>
          <w:p w14:paraId="3BE9A8E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SVE permet d’intégrer les référentiels électoraux constitués par l’organisateur du scrutin pour paramétrer la solution de vote, en tenant compte de la possibilité d’intégrer périodiquement de nouvelles versions des listes électorales jusqu’à la veille du scrutin</w:t>
            </w:r>
          </w:p>
        </w:tc>
        <w:tc>
          <w:tcPr>
            <w:tcW w:w="735" w:type="pct"/>
          </w:tcPr>
          <w:p w14:paraId="0E00866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530B58B"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C39FE5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228148453"/>
            <w:placeholder>
              <w:docPart w:val="3197A3484C0F4DABA09EDCA24226EB5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8B18210" w14:textId="7F6EE45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CD7A79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74D82A6" w14:textId="77777777" w:rsidTr="00997C00">
        <w:trPr>
          <w:cantSplit/>
          <w:trHeight w:val="1134"/>
          <w:jc w:val="center"/>
        </w:trPr>
        <w:tc>
          <w:tcPr>
            <w:tcW w:w="139" w:type="pct"/>
            <w:textDirection w:val="btLr"/>
            <w:vAlign w:val="center"/>
          </w:tcPr>
          <w:p w14:paraId="5507EAF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BCE202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w:t>
            </w:r>
          </w:p>
        </w:tc>
        <w:tc>
          <w:tcPr>
            <w:tcW w:w="890" w:type="pct"/>
            <w:vAlign w:val="center"/>
          </w:tcPr>
          <w:p w14:paraId="1DB4863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Possibilité pour l'organisateur du scrutin, pour tout ou partie des scrutins, de livrer des listes électorales anonymisées (sans nom ni adresse mail clair)</w:t>
            </w:r>
          </w:p>
        </w:tc>
        <w:tc>
          <w:tcPr>
            <w:tcW w:w="735" w:type="pct"/>
          </w:tcPr>
          <w:p w14:paraId="318E6E4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028B83D"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60CF15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600531672"/>
            <w:placeholder>
              <w:docPart w:val="57D1A3B1EC0D429B8A60139838CA638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530C2F7" w14:textId="37E0619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AB4708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3DAC146" w14:textId="77777777" w:rsidTr="00997C00">
        <w:trPr>
          <w:cantSplit/>
          <w:trHeight w:val="1134"/>
          <w:jc w:val="center"/>
        </w:trPr>
        <w:tc>
          <w:tcPr>
            <w:tcW w:w="139" w:type="pct"/>
            <w:textDirection w:val="btLr"/>
            <w:vAlign w:val="center"/>
          </w:tcPr>
          <w:p w14:paraId="6399D61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FB754F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w:t>
            </w:r>
          </w:p>
        </w:tc>
        <w:tc>
          <w:tcPr>
            <w:tcW w:w="890" w:type="pct"/>
            <w:vAlign w:val="center"/>
          </w:tcPr>
          <w:p w14:paraId="5743B0C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L’organisateur du scrutin peut décider de la publication de la liste électorale dans la SVE et permettre sa consultation en ligne dans les règles prévues par la réglementation</w:t>
            </w:r>
          </w:p>
        </w:tc>
        <w:tc>
          <w:tcPr>
            <w:tcW w:w="735" w:type="pct"/>
          </w:tcPr>
          <w:p w14:paraId="5AE1470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F6E28F1"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2C1478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23509120"/>
            <w:placeholder>
              <w:docPart w:val="462BD34503D545659E0179DEEAFCE54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02559C7" w14:textId="299275E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3F1F1E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AC96E14" w14:textId="77777777" w:rsidTr="00997C00">
        <w:trPr>
          <w:cantSplit/>
          <w:trHeight w:val="1134"/>
          <w:jc w:val="center"/>
        </w:trPr>
        <w:tc>
          <w:tcPr>
            <w:tcW w:w="139" w:type="pct"/>
            <w:textDirection w:val="btLr"/>
            <w:vAlign w:val="center"/>
          </w:tcPr>
          <w:p w14:paraId="2A3592C4"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44C384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w:t>
            </w:r>
          </w:p>
        </w:tc>
        <w:tc>
          <w:tcPr>
            <w:tcW w:w="890" w:type="pct"/>
            <w:vAlign w:val="center"/>
          </w:tcPr>
          <w:p w14:paraId="5B16E14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Import des référentiels électoraux constitués par l’administration (cf. P2-1) : liste des scrutins, listes des BVE/BVEC, liste des membres de bureaux de vote</w:t>
            </w:r>
          </w:p>
        </w:tc>
        <w:tc>
          <w:tcPr>
            <w:tcW w:w="735" w:type="pct"/>
          </w:tcPr>
          <w:p w14:paraId="17CDBF4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B2F059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705D7D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09137889"/>
            <w:placeholder>
              <w:docPart w:val="A1ABE39242B04769845FA31993EF9D4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5F7528A" w14:textId="7BE2CE0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C2677A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7446EAF" w14:textId="77777777" w:rsidTr="00997C00">
        <w:trPr>
          <w:cantSplit/>
          <w:trHeight w:val="1134"/>
          <w:jc w:val="center"/>
        </w:trPr>
        <w:tc>
          <w:tcPr>
            <w:tcW w:w="139" w:type="pct"/>
            <w:textDirection w:val="btLr"/>
            <w:vAlign w:val="center"/>
          </w:tcPr>
          <w:p w14:paraId="2C90CD6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4A23F37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w:t>
            </w:r>
          </w:p>
        </w:tc>
        <w:tc>
          <w:tcPr>
            <w:tcW w:w="890" w:type="pct"/>
            <w:vAlign w:val="center"/>
          </w:tcPr>
          <w:p w14:paraId="603F949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Possibilité pour le SVE de gérer des listes électorales anonymisées</w:t>
            </w:r>
          </w:p>
        </w:tc>
        <w:tc>
          <w:tcPr>
            <w:tcW w:w="735" w:type="pct"/>
          </w:tcPr>
          <w:p w14:paraId="02342A7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64DE741"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76A192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695668596"/>
            <w:placeholder>
              <w:docPart w:val="4599246504904EBA8ED9BD2F4E70B39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5AD8228" w14:textId="463697C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C67055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9174027" w14:textId="77777777" w:rsidTr="00997C00">
        <w:trPr>
          <w:cantSplit/>
          <w:trHeight w:val="1134"/>
          <w:jc w:val="center"/>
        </w:trPr>
        <w:tc>
          <w:tcPr>
            <w:tcW w:w="139" w:type="pct"/>
            <w:textDirection w:val="btLr"/>
            <w:vAlign w:val="center"/>
          </w:tcPr>
          <w:p w14:paraId="7757237C"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4F94C2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4AEC253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et mise à jour manuelle des référentiels électoraux dans le SVE : liste électorale, liste des scrutins, liste des BVE/BVEC, liste des membres de bureaux de vote</w:t>
            </w:r>
          </w:p>
        </w:tc>
        <w:tc>
          <w:tcPr>
            <w:tcW w:w="735" w:type="pct"/>
          </w:tcPr>
          <w:p w14:paraId="605C00F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49E3C6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AE5ED7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88001081"/>
            <w:placeholder>
              <w:docPart w:val="FBE1F4B6F48B40E88E7026320BA91EB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58117FD" w14:textId="7C5458F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481F8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3F213330" w14:textId="77777777" w:rsidTr="00997C00">
        <w:trPr>
          <w:cantSplit/>
          <w:trHeight w:val="1134"/>
          <w:jc w:val="center"/>
        </w:trPr>
        <w:tc>
          <w:tcPr>
            <w:tcW w:w="139" w:type="pct"/>
            <w:textDirection w:val="btLr"/>
            <w:vAlign w:val="center"/>
          </w:tcPr>
          <w:p w14:paraId="1C05020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72C2CB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44BC8F0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Import en masse des fichiers de listes électorales dans le SVE</w:t>
            </w:r>
          </w:p>
        </w:tc>
        <w:tc>
          <w:tcPr>
            <w:tcW w:w="735" w:type="pct"/>
          </w:tcPr>
          <w:p w14:paraId="10C8910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970B94B"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EA7B95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902836572"/>
            <w:placeholder>
              <w:docPart w:val="570261DBE4BD4F619962C3B8632D2F0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48166D5" w14:textId="71D40A9A"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352EB7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352A9C2" w14:textId="77777777" w:rsidTr="00997C00">
        <w:trPr>
          <w:cantSplit/>
          <w:trHeight w:val="1134"/>
          <w:jc w:val="center"/>
        </w:trPr>
        <w:tc>
          <w:tcPr>
            <w:tcW w:w="139" w:type="pct"/>
            <w:textDirection w:val="btLr"/>
            <w:vAlign w:val="center"/>
          </w:tcPr>
          <w:p w14:paraId="77B5A04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DD3074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10</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73CB2B3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et édition manuelle des listes électorales par scrutins</w:t>
            </w:r>
          </w:p>
        </w:tc>
        <w:tc>
          <w:tcPr>
            <w:tcW w:w="735" w:type="pct"/>
          </w:tcPr>
          <w:p w14:paraId="544704C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38F078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33027D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088291687"/>
            <w:placeholder>
              <w:docPart w:val="7BE08C69F6EC4D9F86D07CB25E06844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121B471" w14:textId="337F3C1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514356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84CAE33" w14:textId="77777777" w:rsidTr="00997C00">
        <w:trPr>
          <w:cantSplit/>
          <w:trHeight w:val="1134"/>
          <w:jc w:val="center"/>
        </w:trPr>
        <w:tc>
          <w:tcPr>
            <w:tcW w:w="139" w:type="pct"/>
            <w:textDirection w:val="btLr"/>
            <w:vAlign w:val="center"/>
          </w:tcPr>
          <w:p w14:paraId="2547476D"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A8BF32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11</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25FC98E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Possibilité de valider la composition d’un bureau de vote</w:t>
            </w:r>
          </w:p>
        </w:tc>
        <w:tc>
          <w:tcPr>
            <w:tcW w:w="735" w:type="pct"/>
          </w:tcPr>
          <w:p w14:paraId="6682BF6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0F63C1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B2C84E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772166628"/>
            <w:placeholder>
              <w:docPart w:val="AE2539B75B2A48438315C1022327BD0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16D3958" w14:textId="5974A6B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63DB4C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3A7601E" w14:textId="77777777" w:rsidTr="00997C00">
        <w:trPr>
          <w:cantSplit/>
          <w:trHeight w:val="1134"/>
          <w:jc w:val="center"/>
        </w:trPr>
        <w:tc>
          <w:tcPr>
            <w:tcW w:w="139" w:type="pct"/>
            <w:textDirection w:val="btLr"/>
            <w:vAlign w:val="center"/>
          </w:tcPr>
          <w:p w14:paraId="10C3C30E"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11EB27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12</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51B1A33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Paramétrage des élections (date de début et de fin)</w:t>
            </w:r>
          </w:p>
        </w:tc>
        <w:tc>
          <w:tcPr>
            <w:tcW w:w="735" w:type="pct"/>
          </w:tcPr>
          <w:p w14:paraId="26D0992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B9145C4"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BDA55C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998577599"/>
            <w:placeholder>
              <w:docPart w:val="3EB363A22F8948B7AFFB90ABDBF1526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F2E31B0" w14:textId="25F2BA1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A3523B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E9D0127" w14:textId="77777777" w:rsidTr="00997C00">
        <w:trPr>
          <w:cantSplit/>
          <w:trHeight w:val="1134"/>
          <w:jc w:val="center"/>
        </w:trPr>
        <w:tc>
          <w:tcPr>
            <w:tcW w:w="139" w:type="pct"/>
            <w:textDirection w:val="btLr"/>
            <w:vAlign w:val="center"/>
          </w:tcPr>
          <w:p w14:paraId="571F53C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7DE2DA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13</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5189F4C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Interface permettant de gérer les habilitations du SVE (entités organisatrices de scrutin, membres de BVEC, membres de BVE, Délégués de liste, Electeurs)</w:t>
            </w:r>
          </w:p>
        </w:tc>
        <w:tc>
          <w:tcPr>
            <w:tcW w:w="735" w:type="pct"/>
          </w:tcPr>
          <w:p w14:paraId="3481187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7956034"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D3915C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00276389"/>
            <w:placeholder>
              <w:docPart w:val="B7928A071EC1497D8DD2D4B142F6B9F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898A135" w14:textId="3219A76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26D1A7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56F5ADE" w14:textId="77777777" w:rsidTr="00997C00">
        <w:trPr>
          <w:cantSplit/>
          <w:trHeight w:val="1134"/>
          <w:jc w:val="center"/>
        </w:trPr>
        <w:tc>
          <w:tcPr>
            <w:tcW w:w="139" w:type="pct"/>
            <w:textDirection w:val="btLr"/>
            <w:vAlign w:val="center"/>
          </w:tcPr>
          <w:p w14:paraId="0841F84F"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5DF989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14</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4DED7A9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Publication des listes électorales</w:t>
            </w:r>
          </w:p>
        </w:tc>
        <w:tc>
          <w:tcPr>
            <w:tcW w:w="735" w:type="pct"/>
          </w:tcPr>
          <w:p w14:paraId="2A84293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B2D748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424583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10393328"/>
            <w:placeholder>
              <w:docPart w:val="659DBC7D220D42218777F36C7F93E12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9DC2135" w14:textId="320565E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CF2B0A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B298A80" w14:textId="77777777" w:rsidTr="00997C00">
        <w:trPr>
          <w:cantSplit/>
          <w:trHeight w:val="1134"/>
          <w:jc w:val="center"/>
        </w:trPr>
        <w:tc>
          <w:tcPr>
            <w:tcW w:w="139" w:type="pct"/>
            <w:textDirection w:val="btLr"/>
            <w:vAlign w:val="center"/>
          </w:tcPr>
          <w:p w14:paraId="7BFDE7F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6B7D49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15</w:t>
            </w:r>
          </w:p>
        </w:tc>
        <w:tc>
          <w:tcPr>
            <w:tcW w:w="890" w:type="pct"/>
            <w:tcBorders>
              <w:top w:val="nil"/>
              <w:left w:val="single" w:sz="4" w:space="0" w:color="auto"/>
              <w:bottom w:val="nil"/>
              <w:right w:val="single" w:sz="4" w:space="0" w:color="auto"/>
            </w:tcBorders>
            <w:shd w:val="clear" w:color="000000" w:fill="FFFFFF"/>
            <w:vAlign w:val="center"/>
          </w:tcPr>
          <w:p w14:paraId="6563FFDE" w14:textId="42E14B1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par l'électeur des listes de candidatures de ses seuls scrutins</w:t>
            </w:r>
          </w:p>
        </w:tc>
        <w:tc>
          <w:tcPr>
            <w:tcW w:w="735" w:type="pct"/>
          </w:tcPr>
          <w:p w14:paraId="485BE56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87B8C23"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33C006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74953240"/>
            <w:placeholder>
              <w:docPart w:val="71F985A156A74BF19CBB9345708CC38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6BBE2A6" w14:textId="5159206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0F2BC2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D292A45" w14:textId="77777777" w:rsidTr="00997C00">
        <w:trPr>
          <w:cantSplit/>
          <w:trHeight w:val="1134"/>
          <w:jc w:val="center"/>
        </w:trPr>
        <w:tc>
          <w:tcPr>
            <w:tcW w:w="139" w:type="pct"/>
            <w:textDirection w:val="btLr"/>
            <w:vAlign w:val="center"/>
          </w:tcPr>
          <w:p w14:paraId="73B3120F"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7C8C72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16</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2C8E01C2" w14:textId="0EF636C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par le délégué de la liste de candidature associée au scrutin pour lequel il présente une candidature</w:t>
            </w:r>
          </w:p>
        </w:tc>
        <w:tc>
          <w:tcPr>
            <w:tcW w:w="735" w:type="pct"/>
          </w:tcPr>
          <w:p w14:paraId="5EE6455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2FF20F4"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C3DD78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060088222"/>
            <w:placeholder>
              <w:docPart w:val="92787BDE40844548B57A329F634C35C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09FFE44" w14:textId="0FE76C9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4EA577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0890AC4A" w14:textId="77777777" w:rsidTr="00997C00">
        <w:trPr>
          <w:cantSplit/>
          <w:trHeight w:val="1134"/>
          <w:jc w:val="center"/>
        </w:trPr>
        <w:tc>
          <w:tcPr>
            <w:tcW w:w="139" w:type="pct"/>
            <w:textDirection w:val="btLr"/>
            <w:vAlign w:val="center"/>
          </w:tcPr>
          <w:p w14:paraId="3F4776F4"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3AB38F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17</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4AB5632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Exportation des listes électorales par scrutins en dehors du SVE</w:t>
            </w:r>
          </w:p>
        </w:tc>
        <w:tc>
          <w:tcPr>
            <w:tcW w:w="735" w:type="pct"/>
          </w:tcPr>
          <w:p w14:paraId="2BA8A51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FD1E40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77194B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481390093"/>
            <w:placeholder>
              <w:docPart w:val="FCEFE00392AF48B2956AC0BD4E310A0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225D2BC" w14:textId="2B81A3B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012493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5696115F" w14:textId="77777777" w:rsidTr="00997C00">
        <w:trPr>
          <w:jc w:val="center"/>
        </w:trPr>
        <w:tc>
          <w:tcPr>
            <w:tcW w:w="5000" w:type="pct"/>
            <w:gridSpan w:val="8"/>
            <w:tcBorders>
              <w:top w:val="single" w:sz="4" w:space="0" w:color="auto"/>
            </w:tcBorders>
            <w:shd w:val="clear" w:color="auto" w:fill="BDD6EE"/>
          </w:tcPr>
          <w:p w14:paraId="312E4190" w14:textId="2825EA60" w:rsidR="00B51391" w:rsidRPr="00997C00" w:rsidRDefault="00B51391"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Vérifications par les électeurs</w:t>
            </w:r>
          </w:p>
        </w:tc>
      </w:tr>
      <w:tr w:rsidR="00304830" w:rsidRPr="00997C00" w14:paraId="5EABDC52" w14:textId="77777777" w:rsidTr="00997C00">
        <w:trPr>
          <w:cantSplit/>
          <w:trHeight w:val="1134"/>
          <w:jc w:val="center"/>
        </w:trPr>
        <w:tc>
          <w:tcPr>
            <w:tcW w:w="139" w:type="pct"/>
            <w:textDirection w:val="btLr"/>
            <w:vAlign w:val="center"/>
          </w:tcPr>
          <w:p w14:paraId="56253E1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6DCC6E6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18</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56B4EC3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Interface de réclamation unique permettant de formuler une :</w:t>
            </w:r>
            <w:r w:rsidRPr="00997C00">
              <w:rPr>
                <w:rFonts w:ascii="Marianne" w:eastAsia="Times New Roman" w:hAnsi="Marianne" w:cs="Arial"/>
                <w:sz w:val="16"/>
                <w:szCs w:val="16"/>
                <w:bdr w:val="none" w:sz="0" w:space="0" w:color="auto"/>
              </w:rPr>
              <w:br/>
              <w:t>• Demande d’inscription sur une liste électorale</w:t>
            </w:r>
            <w:r w:rsidRPr="00997C00">
              <w:rPr>
                <w:rFonts w:ascii="Marianne" w:eastAsia="Times New Roman" w:hAnsi="Marianne" w:cs="Arial"/>
                <w:sz w:val="16"/>
                <w:szCs w:val="16"/>
                <w:bdr w:val="none" w:sz="0" w:space="0" w:color="auto"/>
              </w:rPr>
              <w:br/>
              <w:t>• Demande de suppression d’une liste électorale</w:t>
            </w:r>
            <w:r w:rsidRPr="00997C00">
              <w:rPr>
                <w:rFonts w:ascii="Marianne" w:eastAsia="Times New Roman" w:hAnsi="Marianne" w:cs="Arial"/>
                <w:sz w:val="16"/>
                <w:szCs w:val="16"/>
                <w:bdr w:val="none" w:sz="0" w:space="0" w:color="auto"/>
              </w:rPr>
              <w:br/>
              <w:t>•Demande de changement de situation</w:t>
            </w:r>
            <w:r w:rsidRPr="00997C00">
              <w:rPr>
                <w:rFonts w:ascii="Marianne" w:eastAsia="Times New Roman" w:hAnsi="Marianne" w:cs="Arial"/>
                <w:sz w:val="16"/>
                <w:szCs w:val="16"/>
                <w:bdr w:val="none" w:sz="0" w:space="0" w:color="auto"/>
              </w:rPr>
              <w:br/>
              <w:t>• Réclamation pour un autre agent</w:t>
            </w:r>
          </w:p>
        </w:tc>
        <w:tc>
          <w:tcPr>
            <w:tcW w:w="735" w:type="pct"/>
            <w:tcBorders>
              <w:top w:val="single" w:sz="4" w:space="0" w:color="auto"/>
              <w:left w:val="nil"/>
              <w:bottom w:val="single" w:sz="4" w:space="0" w:color="auto"/>
              <w:right w:val="single" w:sz="4" w:space="0" w:color="auto"/>
            </w:tcBorders>
            <w:shd w:val="clear" w:color="000000" w:fill="FFFFFF"/>
            <w:vAlign w:val="center"/>
          </w:tcPr>
          <w:p w14:paraId="75D5EE3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formulaire affichera les délais réglementaires pendant lesquels une demande/réclamation peut être formulée.</w:t>
            </w:r>
          </w:p>
        </w:tc>
        <w:tc>
          <w:tcPr>
            <w:tcW w:w="578" w:type="pct"/>
            <w:vAlign w:val="center"/>
          </w:tcPr>
          <w:p w14:paraId="2B217D38"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A45434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92015036"/>
            <w:placeholder>
              <w:docPart w:val="42098BC31E7E4CDBA7A6CBE50AB348D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ECD85EA" w14:textId="329B48D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D97412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3B5A5E0" w14:textId="77777777" w:rsidTr="00997C00">
        <w:trPr>
          <w:cantSplit/>
          <w:trHeight w:val="1134"/>
          <w:jc w:val="center"/>
        </w:trPr>
        <w:tc>
          <w:tcPr>
            <w:tcW w:w="139" w:type="pct"/>
            <w:textDirection w:val="btLr"/>
            <w:vAlign w:val="center"/>
          </w:tcPr>
          <w:p w14:paraId="02301D9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AEB0D1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19</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76629EF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Notification du SVE à l’électeur (récépissé transmis par mail) restituant les termes de sa demande et confirmant qu’elle a bien été transmise</w:t>
            </w:r>
          </w:p>
        </w:tc>
        <w:tc>
          <w:tcPr>
            <w:tcW w:w="735" w:type="pct"/>
            <w:tcBorders>
              <w:top w:val="nil"/>
              <w:left w:val="nil"/>
              <w:bottom w:val="single" w:sz="4" w:space="0" w:color="auto"/>
              <w:right w:val="single" w:sz="4" w:space="0" w:color="auto"/>
            </w:tcBorders>
            <w:shd w:val="clear" w:color="000000" w:fill="FFFFFF"/>
            <w:vAlign w:val="center"/>
          </w:tcPr>
          <w:p w14:paraId="4078AE7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w:t>
            </w:r>
          </w:p>
        </w:tc>
        <w:tc>
          <w:tcPr>
            <w:tcW w:w="578" w:type="pct"/>
            <w:vAlign w:val="center"/>
          </w:tcPr>
          <w:p w14:paraId="70C96F21"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3D405D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35046930"/>
            <w:placeholder>
              <w:docPart w:val="01BA2871B98941E99EDCEF168A68BCA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AB940C4" w14:textId="1E32F45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FF6A21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1A4149D3" w14:textId="77777777" w:rsidTr="00997C00">
        <w:trPr>
          <w:jc w:val="center"/>
        </w:trPr>
        <w:tc>
          <w:tcPr>
            <w:tcW w:w="5000" w:type="pct"/>
            <w:gridSpan w:val="8"/>
            <w:tcBorders>
              <w:top w:val="single" w:sz="4" w:space="0" w:color="auto"/>
            </w:tcBorders>
            <w:shd w:val="clear" w:color="auto" w:fill="BDD6EE"/>
          </w:tcPr>
          <w:p w14:paraId="0AA94178" w14:textId="13067348"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Gestion et publicité des candidatures, logos et professions de foi</w:t>
            </w:r>
          </w:p>
        </w:tc>
      </w:tr>
      <w:tr w:rsidR="00304830" w:rsidRPr="00997C00" w14:paraId="4EA9DDCF" w14:textId="77777777" w:rsidTr="00997C00">
        <w:trPr>
          <w:cantSplit/>
          <w:trHeight w:val="1134"/>
          <w:jc w:val="center"/>
        </w:trPr>
        <w:tc>
          <w:tcPr>
            <w:tcW w:w="139" w:type="pct"/>
            <w:textDirection w:val="btLr"/>
            <w:vAlign w:val="center"/>
          </w:tcPr>
          <w:p w14:paraId="55B9E41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770284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20</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04C661DF" w14:textId="236D9D72"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Prise en charge de l’ordre d’apparition des candidatures</w:t>
            </w:r>
          </w:p>
        </w:tc>
        <w:tc>
          <w:tcPr>
            <w:tcW w:w="735" w:type="pct"/>
            <w:tcBorders>
              <w:top w:val="single" w:sz="4" w:space="0" w:color="auto"/>
              <w:left w:val="nil"/>
              <w:bottom w:val="single" w:sz="4" w:space="0" w:color="auto"/>
              <w:right w:val="single" w:sz="4" w:space="0" w:color="auto"/>
            </w:tcBorders>
            <w:shd w:val="clear" w:color="000000" w:fill="FFFFFF"/>
            <w:vAlign w:val="center"/>
          </w:tcPr>
          <w:p w14:paraId="49A56A5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9ECC279"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FA6548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0369712"/>
            <w:placeholder>
              <w:docPart w:val="C5BB50FDDEB14CF9A1BC79FAE98C202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AED915F" w14:textId="4464F20A"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6EEB53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0DCC11A5" w14:textId="77777777" w:rsidTr="00997C00">
        <w:trPr>
          <w:cantSplit/>
          <w:trHeight w:val="1134"/>
          <w:jc w:val="center"/>
        </w:trPr>
        <w:tc>
          <w:tcPr>
            <w:tcW w:w="139" w:type="pct"/>
            <w:textDirection w:val="btLr"/>
            <w:vAlign w:val="center"/>
          </w:tcPr>
          <w:p w14:paraId="65AF333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D4C260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21</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3D5C006F" w14:textId="29013C6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Procéder à un tirage au sort pour déterminer l’ordre de présentation des candidatures</w:t>
            </w:r>
          </w:p>
        </w:tc>
        <w:tc>
          <w:tcPr>
            <w:tcW w:w="735" w:type="pct"/>
            <w:tcBorders>
              <w:top w:val="single" w:sz="4" w:space="0" w:color="auto"/>
              <w:left w:val="nil"/>
              <w:bottom w:val="single" w:sz="4" w:space="0" w:color="auto"/>
              <w:right w:val="single" w:sz="4" w:space="0" w:color="auto"/>
            </w:tcBorders>
            <w:shd w:val="clear" w:color="000000" w:fill="FFFFFF"/>
            <w:vAlign w:val="center"/>
          </w:tcPr>
          <w:p w14:paraId="0D89820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F4D5ED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2A2D2B1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609276767"/>
            <w:placeholder>
              <w:docPart w:val="49CC2D4E66C9474E86625E96902CC96B"/>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63C4F53" w14:textId="5B06AD2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2BBE84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3491397D" w14:textId="77777777" w:rsidTr="00997C00">
        <w:trPr>
          <w:cantSplit/>
          <w:trHeight w:val="1134"/>
          <w:jc w:val="center"/>
        </w:trPr>
        <w:tc>
          <w:tcPr>
            <w:tcW w:w="139" w:type="pct"/>
            <w:textDirection w:val="btLr"/>
            <w:vAlign w:val="center"/>
          </w:tcPr>
          <w:p w14:paraId="68CD8C7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093249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22</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17EFDA3A" w14:textId="6F2E802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Import des candidatures, logos et professions de foi </w:t>
            </w:r>
          </w:p>
        </w:tc>
        <w:tc>
          <w:tcPr>
            <w:tcW w:w="735" w:type="pct"/>
            <w:tcBorders>
              <w:top w:val="single" w:sz="4" w:space="0" w:color="auto"/>
              <w:left w:val="nil"/>
              <w:bottom w:val="single" w:sz="4" w:space="0" w:color="auto"/>
              <w:right w:val="single" w:sz="4" w:space="0" w:color="auto"/>
            </w:tcBorders>
            <w:shd w:val="clear" w:color="000000" w:fill="FFFFFF"/>
            <w:vAlign w:val="center"/>
          </w:tcPr>
          <w:p w14:paraId="679391F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w:t>
            </w:r>
          </w:p>
        </w:tc>
        <w:tc>
          <w:tcPr>
            <w:tcW w:w="578" w:type="pct"/>
            <w:vAlign w:val="center"/>
          </w:tcPr>
          <w:p w14:paraId="2353F26C"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3A3B76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356111205"/>
            <w:placeholder>
              <w:docPart w:val="1431B4820C914FD1AC8400EEBADC2C7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687E177" w14:textId="21DB42F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5E16FF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246522F" w14:textId="77777777" w:rsidTr="00997C00">
        <w:trPr>
          <w:cantSplit/>
          <w:trHeight w:val="1134"/>
          <w:jc w:val="center"/>
        </w:trPr>
        <w:tc>
          <w:tcPr>
            <w:tcW w:w="139" w:type="pct"/>
            <w:textDirection w:val="btLr"/>
            <w:vAlign w:val="center"/>
          </w:tcPr>
          <w:p w14:paraId="4257335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658B27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23</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33C48695" w14:textId="154F04B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des candidatures par l’électeur depuis son espace personnel</w:t>
            </w:r>
            <w:r w:rsidRPr="00997C00">
              <w:rPr>
                <w:rFonts w:ascii="Marianne" w:eastAsia="Times New Roman" w:hAnsi="Marianne" w:cs="Arial"/>
                <w:sz w:val="16"/>
                <w:szCs w:val="16"/>
                <w:bdr w:val="none" w:sz="0" w:space="0" w:color="auto"/>
              </w:rPr>
              <w:br/>
              <w:t>• Affichage des listes selon l'ordre du tirage au sort avec notamment, la mention en en-tête des Confédérations, des Fédérations et des Unions des organisations syndicales (nationales ou locales) présentant la liste (commune ou pas) et affichage du logo</w:t>
            </w:r>
            <w:r w:rsidRPr="00997C00">
              <w:rPr>
                <w:rFonts w:ascii="Marianne" w:eastAsia="Times New Roman" w:hAnsi="Marianne" w:cs="Arial"/>
                <w:sz w:val="16"/>
                <w:szCs w:val="16"/>
                <w:bdr w:val="none" w:sz="0" w:space="0" w:color="auto"/>
              </w:rPr>
              <w:br/>
              <w:t>• Affichage de chaque candidat de chaque liste : mention du rang du candidat dans la liste, mention de la civilité, du prénom d’usage, du nom d’usage, de l’entité d’affectation, de l'appartenance syndicale (facultative) dans le cas d'une liste commune d'organisations syndicales.</w:t>
            </w:r>
            <w:r w:rsidRPr="00997C00">
              <w:rPr>
                <w:rFonts w:ascii="Marianne" w:eastAsia="Times New Roman" w:hAnsi="Marianne" w:cs="Arial"/>
                <w:sz w:val="16"/>
                <w:szCs w:val="16"/>
                <w:bdr w:val="none" w:sz="0" w:space="0" w:color="auto"/>
              </w:rPr>
              <w:br/>
              <w:t>• Consultation des professions de foi</w:t>
            </w:r>
          </w:p>
        </w:tc>
        <w:tc>
          <w:tcPr>
            <w:tcW w:w="735" w:type="pct"/>
            <w:tcBorders>
              <w:top w:val="single" w:sz="4" w:space="0" w:color="auto"/>
              <w:left w:val="nil"/>
              <w:bottom w:val="single" w:sz="4" w:space="0" w:color="auto"/>
              <w:right w:val="single" w:sz="4" w:space="0" w:color="auto"/>
            </w:tcBorders>
            <w:shd w:val="clear" w:color="000000" w:fill="FFFFFF"/>
            <w:vAlign w:val="center"/>
          </w:tcPr>
          <w:p w14:paraId="156BD0C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 plus tard à T0-15 jours</w:t>
            </w:r>
          </w:p>
        </w:tc>
        <w:tc>
          <w:tcPr>
            <w:tcW w:w="578" w:type="pct"/>
            <w:vAlign w:val="center"/>
          </w:tcPr>
          <w:p w14:paraId="64363E09"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F7BC10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881757815"/>
            <w:placeholder>
              <w:docPart w:val="E88687AAB5E24B3B9CF92EB716DC2F5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FF6B8E3" w14:textId="6ABF7F1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71F993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190C04E" w14:textId="77777777" w:rsidTr="00997C00">
        <w:trPr>
          <w:cantSplit/>
          <w:trHeight w:val="1134"/>
          <w:jc w:val="center"/>
        </w:trPr>
        <w:tc>
          <w:tcPr>
            <w:tcW w:w="139" w:type="pct"/>
            <w:textDirection w:val="btLr"/>
            <w:vAlign w:val="center"/>
          </w:tcPr>
          <w:p w14:paraId="3ECBC88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2AD92C7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24</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688B1B34" w14:textId="2201AFC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des listes électorales (facultative), des listes de candidatures et des professions de foi</w:t>
            </w:r>
          </w:p>
        </w:tc>
        <w:tc>
          <w:tcPr>
            <w:tcW w:w="735" w:type="pct"/>
            <w:tcBorders>
              <w:top w:val="single" w:sz="4" w:space="0" w:color="auto"/>
              <w:left w:val="nil"/>
              <w:bottom w:val="single" w:sz="4" w:space="0" w:color="auto"/>
              <w:right w:val="single" w:sz="4" w:space="0" w:color="auto"/>
            </w:tcBorders>
            <w:shd w:val="clear" w:color="000000" w:fill="FFFFFF"/>
            <w:vAlign w:val="center"/>
          </w:tcPr>
          <w:p w14:paraId="3B9F9B8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51DF9E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38075B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702937053"/>
            <w:placeholder>
              <w:docPart w:val="72846D1BB840456E8EABA17ADB3BC1A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A0A1DA5" w14:textId="59A8959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11FF1E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7C9ED785" w14:textId="77777777" w:rsidTr="00997C00">
        <w:trPr>
          <w:jc w:val="center"/>
        </w:trPr>
        <w:tc>
          <w:tcPr>
            <w:tcW w:w="5000" w:type="pct"/>
            <w:gridSpan w:val="8"/>
            <w:tcBorders>
              <w:top w:val="single" w:sz="4" w:space="0" w:color="FFFFFF"/>
              <w:bottom w:val="single" w:sz="4" w:space="0" w:color="FFFFFF"/>
            </w:tcBorders>
            <w:shd w:val="clear" w:color="auto" w:fill="4472C4"/>
          </w:tcPr>
          <w:p w14:paraId="792E3471" w14:textId="4E7C3809"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Déploiement des moyens de vote à destination des électeurs</w:t>
            </w:r>
          </w:p>
        </w:tc>
      </w:tr>
      <w:tr w:rsidR="00B51391" w:rsidRPr="00997C00" w14:paraId="60ABFBC0" w14:textId="77777777" w:rsidTr="00997C00">
        <w:trPr>
          <w:jc w:val="center"/>
        </w:trPr>
        <w:tc>
          <w:tcPr>
            <w:tcW w:w="5000" w:type="pct"/>
            <w:gridSpan w:val="8"/>
            <w:tcBorders>
              <w:top w:val="single" w:sz="4" w:space="0" w:color="FFFFFF"/>
            </w:tcBorders>
            <w:shd w:val="clear" w:color="auto" w:fill="BDD6EE"/>
          </w:tcPr>
          <w:p w14:paraId="74BF0EE9" w14:textId="2863AC8D"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Information de l’électeur</w:t>
            </w:r>
          </w:p>
        </w:tc>
      </w:tr>
      <w:tr w:rsidR="00304830" w:rsidRPr="00997C00" w14:paraId="3FC20791" w14:textId="77777777" w:rsidTr="00997C00">
        <w:trPr>
          <w:cantSplit/>
          <w:trHeight w:val="1134"/>
          <w:jc w:val="center"/>
        </w:trPr>
        <w:tc>
          <w:tcPr>
            <w:tcW w:w="139" w:type="pct"/>
            <w:textDirection w:val="btLr"/>
            <w:vAlign w:val="center"/>
          </w:tcPr>
          <w:p w14:paraId="40E5DF6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DB72B8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25</w:t>
            </w:r>
          </w:p>
        </w:tc>
        <w:tc>
          <w:tcPr>
            <w:tcW w:w="890" w:type="pct"/>
            <w:vAlign w:val="center"/>
          </w:tcPr>
          <w:p w14:paraId="070EE3F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Envoi automatique de mails d’information à l’ensemble des électeurs répertoriés dans le SVE</w:t>
            </w:r>
          </w:p>
        </w:tc>
        <w:tc>
          <w:tcPr>
            <w:tcW w:w="735" w:type="pct"/>
          </w:tcPr>
          <w:p w14:paraId="614B69F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Envoi opéré à une date déterminée par l’administration</w:t>
            </w:r>
          </w:p>
        </w:tc>
        <w:tc>
          <w:tcPr>
            <w:tcW w:w="578" w:type="pct"/>
            <w:vAlign w:val="center"/>
          </w:tcPr>
          <w:p w14:paraId="252D2BA2"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3241E1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2975013"/>
            <w:placeholder>
              <w:docPart w:val="1D519169BDD64766985540AC2A06CD8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0EFA5D7" w14:textId="403E5A8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4BA079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5D31152" w14:textId="77777777" w:rsidTr="00997C00">
        <w:trPr>
          <w:cantSplit/>
          <w:trHeight w:val="1134"/>
          <w:jc w:val="center"/>
        </w:trPr>
        <w:tc>
          <w:tcPr>
            <w:tcW w:w="139" w:type="pct"/>
            <w:textDirection w:val="btLr"/>
            <w:vAlign w:val="center"/>
          </w:tcPr>
          <w:p w14:paraId="11A92C1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20DC6E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26</w:t>
            </w:r>
          </w:p>
        </w:tc>
        <w:tc>
          <w:tcPr>
            <w:tcW w:w="890" w:type="pct"/>
            <w:vAlign w:val="center"/>
          </w:tcPr>
          <w:p w14:paraId="05943D2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Envoi automatique de mails d’information aux électeurs par scrutin</w:t>
            </w:r>
          </w:p>
        </w:tc>
        <w:tc>
          <w:tcPr>
            <w:tcW w:w="735" w:type="pct"/>
          </w:tcPr>
          <w:p w14:paraId="22FA9B3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3227B75"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B88070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900796294"/>
            <w:placeholder>
              <w:docPart w:val="9171C3FD626F4E4F8F84CC31919C8BC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CE6FA7D" w14:textId="0BA3873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424761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60C4446E" w14:textId="77777777" w:rsidTr="00997C00">
        <w:trPr>
          <w:jc w:val="center"/>
        </w:trPr>
        <w:tc>
          <w:tcPr>
            <w:tcW w:w="5000" w:type="pct"/>
            <w:gridSpan w:val="8"/>
            <w:tcBorders>
              <w:top w:val="single" w:sz="4" w:space="0" w:color="FFFFFF"/>
            </w:tcBorders>
            <w:shd w:val="clear" w:color="auto" w:fill="BDD6EE"/>
          </w:tcPr>
          <w:p w14:paraId="2D4C3CC6" w14:textId="5A2BBAEF" w:rsidR="00B51391" w:rsidRPr="00997C00" w:rsidRDefault="00B51391"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Transmission des modalités d’authentification de l’électeur</w:t>
            </w:r>
          </w:p>
        </w:tc>
      </w:tr>
      <w:tr w:rsidR="00304830" w:rsidRPr="00997C00" w14:paraId="56F3A03F" w14:textId="77777777" w:rsidTr="00997C00">
        <w:trPr>
          <w:cantSplit/>
          <w:trHeight w:val="1134"/>
          <w:jc w:val="center"/>
        </w:trPr>
        <w:tc>
          <w:tcPr>
            <w:tcW w:w="139" w:type="pct"/>
            <w:textDirection w:val="btLr"/>
            <w:vAlign w:val="center"/>
          </w:tcPr>
          <w:p w14:paraId="64821B4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E5C910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27</w:t>
            </w:r>
          </w:p>
        </w:tc>
        <w:tc>
          <w:tcPr>
            <w:tcW w:w="890" w:type="pct"/>
            <w:vAlign w:val="center"/>
          </w:tcPr>
          <w:p w14:paraId="7033F85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Envoi de l’avis d’ouverture et des informations d’accès au Portail Electeur </w:t>
            </w:r>
          </w:p>
        </w:tc>
        <w:tc>
          <w:tcPr>
            <w:tcW w:w="735" w:type="pct"/>
          </w:tcPr>
          <w:p w14:paraId="14CB940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 mois avant le scrutin</w:t>
            </w:r>
          </w:p>
        </w:tc>
        <w:tc>
          <w:tcPr>
            <w:tcW w:w="578" w:type="pct"/>
            <w:vAlign w:val="center"/>
          </w:tcPr>
          <w:p w14:paraId="60F98ED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9ACC81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07750495"/>
            <w:placeholder>
              <w:docPart w:val="E56B2FC6DDF747C5A480B5AB2A3EF62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0EA2CA4" w14:textId="3C1D435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2BF7B8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CCCA0F9" w14:textId="77777777" w:rsidTr="00997C00">
        <w:trPr>
          <w:cantSplit/>
          <w:trHeight w:val="1134"/>
          <w:jc w:val="center"/>
        </w:trPr>
        <w:tc>
          <w:tcPr>
            <w:tcW w:w="139" w:type="pct"/>
            <w:textDirection w:val="btLr"/>
            <w:vAlign w:val="center"/>
          </w:tcPr>
          <w:p w14:paraId="5B576A6D"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39AB3C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28</w:t>
            </w:r>
          </w:p>
        </w:tc>
        <w:tc>
          <w:tcPr>
            <w:tcW w:w="890" w:type="pct"/>
            <w:vAlign w:val="center"/>
          </w:tcPr>
          <w:p w14:paraId="20EF035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Envoi de la notice de vote</w:t>
            </w:r>
          </w:p>
        </w:tc>
        <w:tc>
          <w:tcPr>
            <w:tcW w:w="735" w:type="pct"/>
          </w:tcPr>
          <w:p w14:paraId="0C60606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 moins 15 jours avant le scrutin</w:t>
            </w:r>
          </w:p>
        </w:tc>
        <w:tc>
          <w:tcPr>
            <w:tcW w:w="578" w:type="pct"/>
            <w:vAlign w:val="center"/>
          </w:tcPr>
          <w:p w14:paraId="685FE912"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050653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949199640"/>
            <w:placeholder>
              <w:docPart w:val="0AD4391F5AE44ABCA1A35FF077D1B1F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27D4F93" w14:textId="04857E7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C6293C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648BC19" w14:textId="77777777" w:rsidTr="00997C00">
        <w:trPr>
          <w:cantSplit/>
          <w:trHeight w:val="1134"/>
          <w:jc w:val="center"/>
        </w:trPr>
        <w:tc>
          <w:tcPr>
            <w:tcW w:w="139" w:type="pct"/>
            <w:textDirection w:val="btLr"/>
            <w:vAlign w:val="center"/>
          </w:tcPr>
          <w:p w14:paraId="61483C35"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B3AAF9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29</w:t>
            </w:r>
          </w:p>
        </w:tc>
        <w:tc>
          <w:tcPr>
            <w:tcW w:w="890" w:type="pct"/>
            <w:vAlign w:val="center"/>
          </w:tcPr>
          <w:p w14:paraId="056F3B1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Intégrer la notion de question défi</w:t>
            </w:r>
          </w:p>
        </w:tc>
        <w:tc>
          <w:tcPr>
            <w:tcW w:w="735" w:type="pct"/>
          </w:tcPr>
          <w:p w14:paraId="173B28F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39F615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DC116A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288582627"/>
            <w:placeholder>
              <w:docPart w:val="A65A03FBD45F4EA3B90C16766E8D3F5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4676AF5" w14:textId="77485A6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E7EECA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1B619269" w14:textId="77777777" w:rsidTr="00997C00">
        <w:trPr>
          <w:jc w:val="center"/>
        </w:trPr>
        <w:tc>
          <w:tcPr>
            <w:tcW w:w="5000" w:type="pct"/>
            <w:gridSpan w:val="8"/>
            <w:tcBorders>
              <w:top w:val="single" w:sz="4" w:space="0" w:color="FFFFFF"/>
            </w:tcBorders>
            <w:shd w:val="clear" w:color="auto" w:fill="BDD6EE"/>
          </w:tcPr>
          <w:p w14:paraId="3F64DC3B" w14:textId="00967B85" w:rsidR="00B51391" w:rsidRPr="00997C00" w:rsidRDefault="00B51391"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Réassort des paramètres de connexion</w:t>
            </w:r>
          </w:p>
        </w:tc>
      </w:tr>
      <w:tr w:rsidR="00304830" w:rsidRPr="00997C00" w14:paraId="5DD994D6" w14:textId="77777777" w:rsidTr="00997C00">
        <w:trPr>
          <w:cantSplit/>
          <w:trHeight w:val="1134"/>
          <w:jc w:val="center"/>
        </w:trPr>
        <w:tc>
          <w:tcPr>
            <w:tcW w:w="139" w:type="pct"/>
            <w:textDirection w:val="btLr"/>
            <w:vAlign w:val="center"/>
          </w:tcPr>
          <w:p w14:paraId="093A8ADC"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5EDBCB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30</w:t>
            </w:r>
          </w:p>
        </w:tc>
        <w:tc>
          <w:tcPr>
            <w:tcW w:w="890" w:type="pct"/>
            <w:vAlign w:val="center"/>
          </w:tcPr>
          <w:p w14:paraId="2C6C909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Possibilité de demander le réassort via la page d’accueil (préciser les scénarios de réassort possible)</w:t>
            </w:r>
          </w:p>
        </w:tc>
        <w:tc>
          <w:tcPr>
            <w:tcW w:w="735" w:type="pct"/>
          </w:tcPr>
          <w:p w14:paraId="5BF2E25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0FE21161"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67936D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088435008"/>
            <w:placeholder>
              <w:docPart w:val="E45AAFE14D8B4225B6B87853CBCAA33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EC16DAF" w14:textId="5404C7F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D99BC4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55CF1EC" w14:textId="77777777" w:rsidTr="00997C00">
        <w:trPr>
          <w:cantSplit/>
          <w:trHeight w:val="1134"/>
          <w:jc w:val="center"/>
        </w:trPr>
        <w:tc>
          <w:tcPr>
            <w:tcW w:w="139" w:type="pct"/>
            <w:textDirection w:val="btLr"/>
            <w:vAlign w:val="center"/>
          </w:tcPr>
          <w:p w14:paraId="7F2FBEC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5B73E8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31</w:t>
            </w:r>
          </w:p>
        </w:tc>
        <w:tc>
          <w:tcPr>
            <w:tcW w:w="890" w:type="pct"/>
            <w:vAlign w:val="center"/>
          </w:tcPr>
          <w:p w14:paraId="41E761B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Désactivation des identifiants/mot de passe précédents et génération des nouveaux codes </w:t>
            </w:r>
          </w:p>
        </w:tc>
        <w:tc>
          <w:tcPr>
            <w:tcW w:w="735" w:type="pct"/>
          </w:tcPr>
          <w:p w14:paraId="649D8A8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AD8CC25"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12C2D2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86831433"/>
            <w:placeholder>
              <w:docPart w:val="EABEC7B3C2CE4FC3B006BF4C92E2009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A1C4C28" w14:textId="0339883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AA2748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5AAE82A" w14:textId="77777777" w:rsidTr="00997C00">
        <w:trPr>
          <w:cantSplit/>
          <w:trHeight w:val="1134"/>
          <w:jc w:val="center"/>
        </w:trPr>
        <w:tc>
          <w:tcPr>
            <w:tcW w:w="139" w:type="pct"/>
            <w:textDirection w:val="btLr"/>
            <w:vAlign w:val="center"/>
          </w:tcPr>
          <w:p w14:paraId="09B9E24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B2959F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32</w:t>
            </w:r>
          </w:p>
        </w:tc>
        <w:tc>
          <w:tcPr>
            <w:tcW w:w="890" w:type="pct"/>
            <w:vAlign w:val="center"/>
          </w:tcPr>
          <w:p w14:paraId="3C6C17D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Envoi des moyens de vote après réinitialisation</w:t>
            </w:r>
          </w:p>
        </w:tc>
        <w:tc>
          <w:tcPr>
            <w:tcW w:w="735" w:type="pct"/>
          </w:tcPr>
          <w:p w14:paraId="19DC64A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70E6609"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03AC6D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26148201"/>
            <w:placeholder>
              <w:docPart w:val="0B21973541E44736ADEA85621A4CAC6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E6D3B6A" w14:textId="26CC21D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F8D2AA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00B1D3DB" w14:textId="77777777" w:rsidTr="00997C00">
        <w:trPr>
          <w:cantSplit/>
          <w:trHeight w:val="1134"/>
          <w:jc w:val="center"/>
        </w:trPr>
        <w:tc>
          <w:tcPr>
            <w:tcW w:w="139" w:type="pct"/>
            <w:textDirection w:val="btLr"/>
          </w:tcPr>
          <w:p w14:paraId="689991CF"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67BAA6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33</w:t>
            </w:r>
          </w:p>
        </w:tc>
        <w:tc>
          <w:tcPr>
            <w:tcW w:w="890" w:type="pct"/>
            <w:vAlign w:val="center"/>
          </w:tcPr>
          <w:p w14:paraId="314458E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cas échéant, pour le réassort par SMS, la solution de vote doit être en capacité de limiter le nombre d’envois sur un même numéro de mobile. Le cas échéant, le SMS doit contenir au maximum 160 caractères et doit porter une référence à l’objet élections professionnelles.</w:t>
            </w:r>
          </w:p>
        </w:tc>
        <w:tc>
          <w:tcPr>
            <w:tcW w:w="735" w:type="pct"/>
          </w:tcPr>
          <w:p w14:paraId="2614687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7F7A9E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A30081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227748127"/>
            <w:placeholder>
              <w:docPart w:val="E07728E9FB6F42B59680DCFA6EC7448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33E614D" w14:textId="69EBE7F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B27CB5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0ACC21F" w14:textId="77777777" w:rsidTr="00997C00">
        <w:trPr>
          <w:cantSplit/>
          <w:trHeight w:val="1134"/>
          <w:jc w:val="center"/>
        </w:trPr>
        <w:tc>
          <w:tcPr>
            <w:tcW w:w="139" w:type="pct"/>
            <w:textDirection w:val="btLr"/>
          </w:tcPr>
          <w:p w14:paraId="411931F4"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7E9E3CB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34</w:t>
            </w:r>
          </w:p>
        </w:tc>
        <w:tc>
          <w:tcPr>
            <w:tcW w:w="890" w:type="pct"/>
            <w:vAlign w:val="center"/>
          </w:tcPr>
          <w:p w14:paraId="178C7DC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Un traitement vérifie l’identité de l’électeur (présence sur les listes électorales) et qu’il n’ait pas déjà voté à tous ses scrutins.</w:t>
            </w:r>
          </w:p>
        </w:tc>
        <w:tc>
          <w:tcPr>
            <w:tcW w:w="735" w:type="pct"/>
          </w:tcPr>
          <w:p w14:paraId="03C1AC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7F3805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48D767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15310510"/>
            <w:placeholder>
              <w:docPart w:val="0BBF28895BD747A7970221B9A57BC60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38F53DD" w14:textId="3FB241A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C90F8F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F7846A4" w14:textId="77777777" w:rsidTr="00997C00">
        <w:trPr>
          <w:cantSplit/>
          <w:trHeight w:val="1134"/>
          <w:jc w:val="center"/>
        </w:trPr>
        <w:tc>
          <w:tcPr>
            <w:tcW w:w="139" w:type="pct"/>
            <w:textDirection w:val="btLr"/>
          </w:tcPr>
          <w:p w14:paraId="5EA012B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DFB3FE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35</w:t>
            </w:r>
          </w:p>
        </w:tc>
        <w:tc>
          <w:tcPr>
            <w:tcW w:w="890" w:type="pct"/>
            <w:vAlign w:val="center"/>
          </w:tcPr>
          <w:p w14:paraId="6ACECAE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Fonction de réassort automatique en cas d’inscription d’un nouvel électeur</w:t>
            </w:r>
          </w:p>
        </w:tc>
        <w:tc>
          <w:tcPr>
            <w:tcW w:w="735" w:type="pct"/>
          </w:tcPr>
          <w:p w14:paraId="1A4A8E7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947DB46"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EB8303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748573772"/>
            <w:placeholder>
              <w:docPart w:val="D750055FBCC64D5B893FA81F5BE4846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4B3CBD2" w14:textId="3206820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09F046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73F4120" w14:textId="77777777" w:rsidTr="00997C00">
        <w:trPr>
          <w:cantSplit/>
          <w:trHeight w:val="2188"/>
          <w:jc w:val="center"/>
        </w:trPr>
        <w:tc>
          <w:tcPr>
            <w:tcW w:w="139" w:type="pct"/>
            <w:textDirection w:val="btLr"/>
          </w:tcPr>
          <w:p w14:paraId="443B0B5F"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83016D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36</w:t>
            </w:r>
          </w:p>
        </w:tc>
        <w:tc>
          <w:tcPr>
            <w:tcW w:w="890" w:type="pct"/>
            <w:vAlign w:val="center"/>
          </w:tcPr>
          <w:p w14:paraId="57E96CC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Une restitution anonyme permet de suivre l’utilisation de la fonction de réassort</w:t>
            </w:r>
          </w:p>
        </w:tc>
        <w:tc>
          <w:tcPr>
            <w:tcW w:w="735" w:type="pct"/>
          </w:tcPr>
          <w:p w14:paraId="30FF085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2F03A6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2787FF2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055383052"/>
            <w:placeholder>
              <w:docPart w:val="4B67290FDB7A40F9BECD2D64AB5DCED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4FDC68F" w14:textId="3B1ECC1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6B70B7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7FD815FB" w14:textId="77777777" w:rsidTr="00997C00">
        <w:trPr>
          <w:jc w:val="center"/>
        </w:trPr>
        <w:tc>
          <w:tcPr>
            <w:tcW w:w="5000" w:type="pct"/>
            <w:gridSpan w:val="8"/>
            <w:tcBorders>
              <w:top w:val="single" w:sz="4" w:space="0" w:color="FFFFFF"/>
              <w:bottom w:val="single" w:sz="4" w:space="0" w:color="FFFFFF"/>
            </w:tcBorders>
            <w:shd w:val="clear" w:color="auto" w:fill="4472C4"/>
          </w:tcPr>
          <w:p w14:paraId="70B23640" w14:textId="44FFFED6"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Déploiement des moyens à destination des bureaux de vote électronique</w:t>
            </w:r>
          </w:p>
        </w:tc>
      </w:tr>
      <w:tr w:rsidR="00B51391" w:rsidRPr="00997C00" w14:paraId="10164ED3" w14:textId="77777777" w:rsidTr="00997C00">
        <w:trPr>
          <w:jc w:val="center"/>
        </w:trPr>
        <w:tc>
          <w:tcPr>
            <w:tcW w:w="5000" w:type="pct"/>
            <w:gridSpan w:val="8"/>
            <w:tcBorders>
              <w:top w:val="single" w:sz="4" w:space="0" w:color="FFFFFF"/>
            </w:tcBorders>
            <w:shd w:val="clear" w:color="auto" w:fill="BDD6EE"/>
          </w:tcPr>
          <w:p w14:paraId="1FD02B35" w14:textId="668F9BD5"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Définition des bureaux de vote électronique (BVE) et BVE centralisateurs (BVEC)</w:t>
            </w:r>
          </w:p>
        </w:tc>
      </w:tr>
      <w:tr w:rsidR="00304830" w:rsidRPr="00997C00" w14:paraId="1BEBDEFB" w14:textId="77777777" w:rsidTr="00997C00">
        <w:trPr>
          <w:cantSplit/>
          <w:trHeight w:val="1134"/>
          <w:jc w:val="center"/>
        </w:trPr>
        <w:tc>
          <w:tcPr>
            <w:tcW w:w="139" w:type="pct"/>
            <w:textDirection w:val="btLr"/>
            <w:vAlign w:val="center"/>
          </w:tcPr>
          <w:p w14:paraId="42DA9B7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78B018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37</w:t>
            </w:r>
          </w:p>
        </w:tc>
        <w:tc>
          <w:tcPr>
            <w:tcW w:w="890" w:type="pct"/>
          </w:tcPr>
          <w:p w14:paraId="0AC6044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Import des référentiels (format CSV) constitués par l’administration : BVE/BVEC et liste des membres des BVE/BVEC</w:t>
            </w:r>
          </w:p>
        </w:tc>
        <w:tc>
          <w:tcPr>
            <w:tcW w:w="735" w:type="pct"/>
          </w:tcPr>
          <w:p w14:paraId="699E59F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7AEEAB4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7237C9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570101735"/>
            <w:placeholder>
              <w:docPart w:val="36AD09795D5645F0BF4119937F690CE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12DAC5E" w14:textId="271AB8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03A697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291358A6" w14:textId="77777777" w:rsidTr="00997C00">
        <w:trPr>
          <w:jc w:val="center"/>
        </w:trPr>
        <w:tc>
          <w:tcPr>
            <w:tcW w:w="5000" w:type="pct"/>
            <w:gridSpan w:val="8"/>
            <w:tcBorders>
              <w:top w:val="single" w:sz="4" w:space="0" w:color="FFFFFF"/>
            </w:tcBorders>
            <w:shd w:val="clear" w:color="auto" w:fill="BDD6EE"/>
          </w:tcPr>
          <w:p w14:paraId="42D60F3C" w14:textId="75C2F56E"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Mise en place des BVE/BVEC</w:t>
            </w:r>
          </w:p>
        </w:tc>
      </w:tr>
      <w:tr w:rsidR="00304830" w:rsidRPr="00997C00" w14:paraId="05AD1935" w14:textId="77777777" w:rsidTr="00997C00">
        <w:trPr>
          <w:cantSplit/>
          <w:trHeight w:val="1134"/>
          <w:jc w:val="center"/>
        </w:trPr>
        <w:tc>
          <w:tcPr>
            <w:tcW w:w="139" w:type="pct"/>
            <w:textDirection w:val="btLr"/>
            <w:vAlign w:val="center"/>
          </w:tcPr>
          <w:p w14:paraId="663CA8B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020D76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38</w:t>
            </w:r>
          </w:p>
        </w:tc>
        <w:tc>
          <w:tcPr>
            <w:tcW w:w="890" w:type="pct"/>
            <w:vAlign w:val="center"/>
          </w:tcPr>
          <w:p w14:paraId="46F49EB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membres des BVE/BEVC doivent pouvoir s'identifier par certificat sécurisé</w:t>
            </w:r>
          </w:p>
        </w:tc>
        <w:tc>
          <w:tcPr>
            <w:tcW w:w="735" w:type="pct"/>
          </w:tcPr>
          <w:p w14:paraId="317924C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0F84A16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AF80AB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686746137"/>
            <w:placeholder>
              <w:docPart w:val="33AE4384A34D409BB6BA4C9B968C2F7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E311F0B" w14:textId="597F129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D80EA6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EC1AC47" w14:textId="77777777" w:rsidTr="00997C00">
        <w:trPr>
          <w:cantSplit/>
          <w:trHeight w:val="1134"/>
          <w:jc w:val="center"/>
        </w:trPr>
        <w:tc>
          <w:tcPr>
            <w:tcW w:w="139" w:type="pct"/>
            <w:textDirection w:val="btLr"/>
            <w:vAlign w:val="center"/>
          </w:tcPr>
          <w:p w14:paraId="5CACCB1D"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BF8EE9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39</w:t>
            </w:r>
          </w:p>
        </w:tc>
        <w:tc>
          <w:tcPr>
            <w:tcW w:w="890" w:type="pct"/>
            <w:vAlign w:val="center"/>
          </w:tcPr>
          <w:p w14:paraId="47E6665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membres des BVE/BVEC doivent s'identifier par un identifiant et mot de passe</w:t>
            </w:r>
          </w:p>
        </w:tc>
        <w:tc>
          <w:tcPr>
            <w:tcW w:w="735" w:type="pct"/>
          </w:tcPr>
          <w:p w14:paraId="6CF0A35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6B83AD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10AC38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687292327"/>
            <w:placeholder>
              <w:docPart w:val="D2A8579E29A0449F9AE52280FF02BAB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4B64750" w14:textId="18C0A1C5"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FDA8F8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614B1B6F" w14:textId="77777777" w:rsidTr="00997C00">
        <w:trPr>
          <w:jc w:val="center"/>
        </w:trPr>
        <w:tc>
          <w:tcPr>
            <w:tcW w:w="5000" w:type="pct"/>
            <w:gridSpan w:val="8"/>
            <w:tcBorders>
              <w:top w:val="single" w:sz="4" w:space="0" w:color="FFFFFF"/>
            </w:tcBorders>
            <w:shd w:val="clear" w:color="auto" w:fill="BDD6EE"/>
          </w:tcPr>
          <w:p w14:paraId="06FADF09" w14:textId="55497AA9"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Génération et remise des clés de chiffrement</w:t>
            </w:r>
          </w:p>
        </w:tc>
      </w:tr>
      <w:tr w:rsidR="00304830" w:rsidRPr="00997C00" w14:paraId="668BDC01" w14:textId="77777777" w:rsidTr="00997C00">
        <w:trPr>
          <w:cantSplit/>
          <w:trHeight w:val="1134"/>
          <w:jc w:val="center"/>
        </w:trPr>
        <w:tc>
          <w:tcPr>
            <w:tcW w:w="139" w:type="pct"/>
            <w:textDirection w:val="btLr"/>
            <w:vAlign w:val="center"/>
          </w:tcPr>
          <w:p w14:paraId="19684FE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1CD73C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40</w:t>
            </w:r>
          </w:p>
        </w:tc>
        <w:tc>
          <w:tcPr>
            <w:tcW w:w="890" w:type="pct"/>
            <w:vAlign w:val="center"/>
          </w:tcPr>
          <w:p w14:paraId="51DFA1F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nombre de fragments ainsi que le seuil de reconstitution de la clé doivent pouvoir être paramétrés par scrutin</w:t>
            </w:r>
          </w:p>
        </w:tc>
        <w:tc>
          <w:tcPr>
            <w:tcW w:w="735" w:type="pct"/>
          </w:tcPr>
          <w:p w14:paraId="0B55403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608C923B"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148C91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064292939"/>
            <w:placeholder>
              <w:docPart w:val="FA6DC2DA7F0644409EC9CBAE66AFCBD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BD2D9FF" w14:textId="0A54C65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301C91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1A21911" w14:textId="77777777" w:rsidTr="00997C00">
        <w:trPr>
          <w:cantSplit/>
          <w:trHeight w:val="1134"/>
          <w:jc w:val="center"/>
        </w:trPr>
        <w:tc>
          <w:tcPr>
            <w:tcW w:w="139" w:type="pct"/>
            <w:textDirection w:val="btLr"/>
            <w:vAlign w:val="center"/>
          </w:tcPr>
          <w:p w14:paraId="1E84071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A114A2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41</w:t>
            </w:r>
          </w:p>
        </w:tc>
        <w:tc>
          <w:tcPr>
            <w:tcW w:w="890" w:type="pct"/>
            <w:vAlign w:val="center"/>
          </w:tcPr>
          <w:p w14:paraId="1455E47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Génération des clés de chiffrement</w:t>
            </w:r>
          </w:p>
        </w:tc>
        <w:tc>
          <w:tcPr>
            <w:tcW w:w="735" w:type="pct"/>
          </w:tcPr>
          <w:p w14:paraId="3E29F16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A1F169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C15DB4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424499703"/>
            <w:placeholder>
              <w:docPart w:val="283E391E21F34A13A89670B8C4F1478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5B3A48F" w14:textId="10579C5A"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7BCD0C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0D4DD2EE" w14:textId="77777777" w:rsidTr="00997C00">
        <w:trPr>
          <w:cantSplit/>
          <w:trHeight w:val="1134"/>
          <w:jc w:val="center"/>
        </w:trPr>
        <w:tc>
          <w:tcPr>
            <w:tcW w:w="139" w:type="pct"/>
            <w:textDirection w:val="btLr"/>
            <w:vAlign w:val="center"/>
          </w:tcPr>
          <w:p w14:paraId="02A8728D"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33F48B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42</w:t>
            </w:r>
          </w:p>
        </w:tc>
        <w:tc>
          <w:tcPr>
            <w:tcW w:w="890" w:type="pct"/>
            <w:vAlign w:val="center"/>
          </w:tcPr>
          <w:p w14:paraId="7DD6595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Procès-verbal de la génération des clés</w:t>
            </w:r>
          </w:p>
        </w:tc>
        <w:tc>
          <w:tcPr>
            <w:tcW w:w="735" w:type="pct"/>
          </w:tcPr>
          <w:p w14:paraId="232F72C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E52C0B6"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C11F0B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31963872"/>
            <w:placeholder>
              <w:docPart w:val="B98A6C14B3E746F8A8B2EC79CC49205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7B7FB74" w14:textId="3D89D735"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8367C5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833103B" w14:textId="77777777" w:rsidTr="00997C00">
        <w:trPr>
          <w:cantSplit/>
          <w:trHeight w:val="1134"/>
          <w:jc w:val="center"/>
        </w:trPr>
        <w:tc>
          <w:tcPr>
            <w:tcW w:w="139" w:type="pct"/>
            <w:textDirection w:val="btLr"/>
            <w:vAlign w:val="center"/>
          </w:tcPr>
          <w:p w14:paraId="7DA1B17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F21836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43</w:t>
            </w:r>
          </w:p>
        </w:tc>
        <w:tc>
          <w:tcPr>
            <w:tcW w:w="890" w:type="pct"/>
            <w:vAlign w:val="center"/>
          </w:tcPr>
          <w:p w14:paraId="03BC208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Restitution indiquant l’ensemble des détenteurs d’un fragment de clé de chiffrement pour un BVE ou un BVEC</w:t>
            </w:r>
          </w:p>
        </w:tc>
        <w:tc>
          <w:tcPr>
            <w:tcW w:w="735" w:type="pct"/>
          </w:tcPr>
          <w:p w14:paraId="6337ACE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9F13B63"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35B8AA3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68095149"/>
            <w:placeholder>
              <w:docPart w:val="34C3A6B71AD048B68F6392ED5E1A60F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6802F83" w14:textId="074D2608"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EAB99A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322DF23D" w14:textId="77777777" w:rsidTr="00997C00">
        <w:trPr>
          <w:jc w:val="center"/>
        </w:trPr>
        <w:tc>
          <w:tcPr>
            <w:tcW w:w="5000" w:type="pct"/>
            <w:gridSpan w:val="8"/>
            <w:tcBorders>
              <w:top w:val="single" w:sz="4" w:space="0" w:color="FFFFFF"/>
            </w:tcBorders>
            <w:shd w:val="clear" w:color="auto" w:fill="BDD6EE"/>
          </w:tcPr>
          <w:p w14:paraId="5A02A2D7" w14:textId="584069C8"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Scellement</w:t>
            </w:r>
          </w:p>
        </w:tc>
      </w:tr>
      <w:tr w:rsidR="00304830" w:rsidRPr="00997C00" w14:paraId="0F9DBEA4" w14:textId="77777777" w:rsidTr="00997C00">
        <w:trPr>
          <w:cantSplit/>
          <w:trHeight w:val="1134"/>
          <w:jc w:val="center"/>
        </w:trPr>
        <w:tc>
          <w:tcPr>
            <w:tcW w:w="139" w:type="pct"/>
            <w:textDirection w:val="btLr"/>
            <w:vAlign w:val="center"/>
          </w:tcPr>
          <w:p w14:paraId="27B2E9B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15BD36B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44</w:t>
            </w:r>
          </w:p>
        </w:tc>
        <w:tc>
          <w:tcPr>
            <w:tcW w:w="890" w:type="pct"/>
            <w:vAlign w:val="center"/>
          </w:tcPr>
          <w:p w14:paraId="16E8385D" w14:textId="4479CBC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Fonction de scellement SVE, de la liste des candidats, de la liste des électeurs, des dates d'ouverture et de fermeture du vote et du système de dépouillement</w:t>
            </w:r>
          </w:p>
        </w:tc>
        <w:tc>
          <w:tcPr>
            <w:tcW w:w="735" w:type="pct"/>
          </w:tcPr>
          <w:p w14:paraId="65C6F84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1D2F1030"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480968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45034453"/>
            <w:placeholder>
              <w:docPart w:val="88F091832DAA462891F7EBE735C3C6A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18CBFDB" w14:textId="33F0B5F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FA8F3C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F24CB2C" w14:textId="77777777" w:rsidTr="00997C00">
        <w:trPr>
          <w:cantSplit/>
          <w:trHeight w:val="1134"/>
          <w:jc w:val="center"/>
        </w:trPr>
        <w:tc>
          <w:tcPr>
            <w:tcW w:w="139" w:type="pct"/>
            <w:textDirection w:val="btLr"/>
            <w:vAlign w:val="center"/>
          </w:tcPr>
          <w:p w14:paraId="31A751D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AFBDB7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45</w:t>
            </w:r>
          </w:p>
        </w:tc>
        <w:tc>
          <w:tcPr>
            <w:tcW w:w="890" w:type="pct"/>
            <w:vAlign w:val="center"/>
          </w:tcPr>
          <w:p w14:paraId="2B1FDBD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système de vote doit pouvoir indiquer que l’ensemble des données sont scellées</w:t>
            </w:r>
          </w:p>
        </w:tc>
        <w:tc>
          <w:tcPr>
            <w:tcW w:w="735" w:type="pct"/>
          </w:tcPr>
          <w:p w14:paraId="2355697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14863541"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2791331B"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6AD200A0"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0B2541DD"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3AA4C96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05D62CB8"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3273E509"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0042B9EE"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AE3909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95030C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734384668"/>
            <w:placeholder>
              <w:docPart w:val="68911C1790914D37954758DFE7C265F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72FB6DF" w14:textId="441B6075"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C8757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65F029E4" w14:textId="77777777" w:rsidTr="00997C00">
        <w:trPr>
          <w:jc w:val="center"/>
        </w:trPr>
        <w:tc>
          <w:tcPr>
            <w:tcW w:w="5000" w:type="pct"/>
            <w:gridSpan w:val="8"/>
            <w:tcBorders>
              <w:top w:val="single" w:sz="4" w:space="0" w:color="FFFFFF"/>
              <w:bottom w:val="single" w:sz="4" w:space="0" w:color="FFFFFF"/>
            </w:tcBorders>
            <w:shd w:val="clear" w:color="auto" w:fill="2F5496"/>
          </w:tcPr>
          <w:p w14:paraId="61932B47" w14:textId="67DF83EA"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Opérations Electorales</w:t>
            </w:r>
          </w:p>
        </w:tc>
      </w:tr>
      <w:tr w:rsidR="00B51391" w:rsidRPr="00997C00" w14:paraId="6A0BD8B7" w14:textId="77777777" w:rsidTr="00997C00">
        <w:trPr>
          <w:jc w:val="center"/>
        </w:trPr>
        <w:tc>
          <w:tcPr>
            <w:tcW w:w="5000" w:type="pct"/>
            <w:gridSpan w:val="8"/>
            <w:tcBorders>
              <w:top w:val="single" w:sz="4" w:space="0" w:color="FFFFFF"/>
              <w:bottom w:val="single" w:sz="4" w:space="0" w:color="FFFFFF"/>
            </w:tcBorders>
            <w:shd w:val="clear" w:color="auto" w:fill="4472C4"/>
          </w:tcPr>
          <w:p w14:paraId="49840DA2" w14:textId="2A5653C4"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Vote</w:t>
            </w:r>
          </w:p>
        </w:tc>
      </w:tr>
      <w:tr w:rsidR="00B51391" w:rsidRPr="00997C00" w14:paraId="1F55C545" w14:textId="77777777" w:rsidTr="00997C00">
        <w:trPr>
          <w:jc w:val="center"/>
        </w:trPr>
        <w:tc>
          <w:tcPr>
            <w:tcW w:w="5000" w:type="pct"/>
            <w:gridSpan w:val="8"/>
            <w:tcBorders>
              <w:top w:val="single" w:sz="4" w:space="0" w:color="FFFFFF"/>
            </w:tcBorders>
            <w:shd w:val="clear" w:color="auto" w:fill="BDD6EE"/>
          </w:tcPr>
          <w:p w14:paraId="6385CEA7" w14:textId="02C26ECE"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Ouverture du scrutin</w:t>
            </w:r>
          </w:p>
        </w:tc>
      </w:tr>
      <w:tr w:rsidR="00304830" w:rsidRPr="00997C00" w14:paraId="659F126D" w14:textId="77777777" w:rsidTr="00997C00">
        <w:trPr>
          <w:cantSplit/>
          <w:trHeight w:val="1134"/>
          <w:jc w:val="center"/>
        </w:trPr>
        <w:tc>
          <w:tcPr>
            <w:tcW w:w="139" w:type="pct"/>
            <w:textDirection w:val="btLr"/>
            <w:vAlign w:val="center"/>
          </w:tcPr>
          <w:p w14:paraId="387DB16C"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90C4F6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46</w:t>
            </w:r>
          </w:p>
        </w:tc>
        <w:tc>
          <w:tcPr>
            <w:tcW w:w="890" w:type="pct"/>
            <w:vAlign w:val="center"/>
          </w:tcPr>
          <w:p w14:paraId="784F141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Fonction d’ouverture de chaque scrutin à la date/heure indiquées lors de la configuration du scrutin.</w:t>
            </w:r>
          </w:p>
        </w:tc>
        <w:tc>
          <w:tcPr>
            <w:tcW w:w="735" w:type="pct"/>
          </w:tcPr>
          <w:p w14:paraId="0CC2588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6CADFE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52CB11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56460763"/>
            <w:placeholder>
              <w:docPart w:val="F2B033C366314ED5985634A95BEBB10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FFD595E" w14:textId="69AAB69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55A55E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B705431" w14:textId="77777777" w:rsidTr="00997C00">
        <w:trPr>
          <w:cantSplit/>
          <w:trHeight w:val="1134"/>
          <w:jc w:val="center"/>
        </w:trPr>
        <w:tc>
          <w:tcPr>
            <w:tcW w:w="139" w:type="pct"/>
            <w:textDirection w:val="btLr"/>
            <w:vAlign w:val="center"/>
          </w:tcPr>
          <w:p w14:paraId="2292DBAE"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702744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47</w:t>
            </w:r>
          </w:p>
        </w:tc>
        <w:tc>
          <w:tcPr>
            <w:tcW w:w="890" w:type="pct"/>
            <w:vAlign w:val="center"/>
          </w:tcPr>
          <w:p w14:paraId="3432DDD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Affichage d’un compte à rebours (nombre de jours, heures et minutes jusqu’à la clôture des scrutins)</w:t>
            </w:r>
          </w:p>
        </w:tc>
        <w:tc>
          <w:tcPr>
            <w:tcW w:w="735" w:type="pct"/>
          </w:tcPr>
          <w:p w14:paraId="1E75879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DDFFA83"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34D8AD7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761570965"/>
            <w:placeholder>
              <w:docPart w:val="22FF4FCF074F49A9A5F6DA5E58CE91F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49A25B8" w14:textId="2E92126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8A5CB2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A6E31B3" w14:textId="77777777" w:rsidTr="00997C00">
        <w:trPr>
          <w:cantSplit/>
          <w:trHeight w:val="1134"/>
          <w:jc w:val="center"/>
        </w:trPr>
        <w:tc>
          <w:tcPr>
            <w:tcW w:w="139" w:type="pct"/>
            <w:textDirection w:val="btLr"/>
            <w:vAlign w:val="center"/>
          </w:tcPr>
          <w:p w14:paraId="0F5AA34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336E5F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48</w:t>
            </w:r>
          </w:p>
        </w:tc>
        <w:tc>
          <w:tcPr>
            <w:tcW w:w="890" w:type="pct"/>
            <w:vAlign w:val="center"/>
          </w:tcPr>
          <w:p w14:paraId="0C1FE76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Si le scrutin n’est pas ouvert, les dates et heures prévisionnelles d’ouverture et de fermeture du vote sont indiquées à l’électeur dans l’espace électeur et dans l’espace de vote.</w:t>
            </w:r>
            <w:r w:rsidRPr="00997C00">
              <w:rPr>
                <w:rFonts w:ascii="Marianne" w:eastAsia="Times New Roman" w:hAnsi="Marianne" w:cs="Arial"/>
                <w:sz w:val="16"/>
                <w:szCs w:val="16"/>
                <w:bdr w:val="none" w:sz="0" w:space="0" w:color="auto"/>
              </w:rPr>
              <w:br/>
              <w:t>Si le scrutin est déjà fermé, cela est clairement indiqué à l’électeur dans l’espace électeur et dans l’espace de vote.</w:t>
            </w:r>
          </w:p>
        </w:tc>
        <w:tc>
          <w:tcPr>
            <w:tcW w:w="735" w:type="pct"/>
          </w:tcPr>
          <w:p w14:paraId="3EFE262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709782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5A7ACC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23930954"/>
            <w:placeholder>
              <w:docPart w:val="32D98F7A2CF144B3A0F4FA71CD5393B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15485C2" w14:textId="77849DD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29C1F6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86C1BA4" w14:textId="77777777" w:rsidTr="00997C00">
        <w:trPr>
          <w:cantSplit/>
          <w:trHeight w:val="1134"/>
          <w:jc w:val="center"/>
        </w:trPr>
        <w:tc>
          <w:tcPr>
            <w:tcW w:w="139" w:type="pct"/>
            <w:textDirection w:val="btLr"/>
            <w:vAlign w:val="center"/>
          </w:tcPr>
          <w:p w14:paraId="50757F9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6ACF16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49</w:t>
            </w:r>
          </w:p>
        </w:tc>
        <w:tc>
          <w:tcPr>
            <w:tcW w:w="890" w:type="pct"/>
            <w:vAlign w:val="center"/>
          </w:tcPr>
          <w:p w14:paraId="73B556E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Transmissions de courriels de relance périodiques à l’attention de chaque électeur pendant la période du scrutin pour l’inciter à participer</w:t>
            </w:r>
          </w:p>
        </w:tc>
        <w:tc>
          <w:tcPr>
            <w:tcW w:w="735" w:type="pct"/>
          </w:tcPr>
          <w:p w14:paraId="0ED2CF8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86F52B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EF3337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3537397"/>
            <w:placeholder>
              <w:docPart w:val="62212123387C4D8D9B214428CBB6ADB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1C521ED" w14:textId="7C9D05C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2B36D1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32F3BD40" w14:textId="77777777" w:rsidTr="00997C00">
        <w:trPr>
          <w:jc w:val="center"/>
        </w:trPr>
        <w:tc>
          <w:tcPr>
            <w:tcW w:w="5000" w:type="pct"/>
            <w:gridSpan w:val="8"/>
            <w:tcBorders>
              <w:top w:val="single" w:sz="4" w:space="0" w:color="FFFFFF"/>
            </w:tcBorders>
            <w:shd w:val="clear" w:color="auto" w:fill="BDD6EE"/>
          </w:tcPr>
          <w:p w14:paraId="566D1CB9" w14:textId="5B871980"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Vote de l’électeur</w:t>
            </w:r>
          </w:p>
        </w:tc>
      </w:tr>
      <w:tr w:rsidR="00304830" w:rsidRPr="00997C00" w14:paraId="3C4AD01A" w14:textId="77777777" w:rsidTr="00997C00">
        <w:trPr>
          <w:cantSplit/>
          <w:trHeight w:val="1134"/>
          <w:jc w:val="center"/>
        </w:trPr>
        <w:tc>
          <w:tcPr>
            <w:tcW w:w="139" w:type="pct"/>
            <w:textDirection w:val="btLr"/>
            <w:vAlign w:val="center"/>
          </w:tcPr>
          <w:p w14:paraId="4BB0042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A9B7BE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50</w:t>
            </w:r>
          </w:p>
        </w:tc>
        <w:tc>
          <w:tcPr>
            <w:tcW w:w="890" w:type="pct"/>
            <w:vAlign w:val="center"/>
          </w:tcPr>
          <w:p w14:paraId="79EDD1F7" w14:textId="194D197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portail Electeur permet d’accéder au portail de vote afin de visualiser les candidatures et les professions de foi pour les différents scrutins et d’exprimer son vote</w:t>
            </w:r>
          </w:p>
        </w:tc>
        <w:tc>
          <w:tcPr>
            <w:tcW w:w="735" w:type="pct"/>
          </w:tcPr>
          <w:p w14:paraId="339CEAA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5E25D70"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E1B29B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125267693"/>
            <w:placeholder>
              <w:docPart w:val="41C892E5FA6B41688CF4EEF1F71A376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8274C94" w14:textId="0BAF45F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6B1C12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390B857" w14:textId="77777777" w:rsidTr="00997C00">
        <w:trPr>
          <w:cantSplit/>
          <w:trHeight w:val="1134"/>
          <w:jc w:val="center"/>
        </w:trPr>
        <w:tc>
          <w:tcPr>
            <w:tcW w:w="139" w:type="pct"/>
            <w:textDirection w:val="btLr"/>
            <w:vAlign w:val="center"/>
          </w:tcPr>
          <w:p w14:paraId="1D1E495E"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DF15F6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51</w:t>
            </w:r>
          </w:p>
        </w:tc>
        <w:tc>
          <w:tcPr>
            <w:tcW w:w="890" w:type="pct"/>
            <w:tcBorders>
              <w:top w:val="single" w:sz="4" w:space="0" w:color="auto"/>
              <w:left w:val="single" w:sz="4" w:space="0" w:color="auto"/>
              <w:bottom w:val="single" w:sz="4" w:space="0" w:color="auto"/>
              <w:right w:val="single" w:sz="4" w:space="0" w:color="auto"/>
            </w:tcBorders>
            <w:shd w:val="clear" w:color="000000" w:fill="FFFFFF"/>
            <w:vAlign w:val="center"/>
          </w:tcPr>
          <w:p w14:paraId="1FE604D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L’électeur doit pouvoir s’authentifier par identifiant/mot de passe/question défi</w:t>
            </w:r>
          </w:p>
        </w:tc>
        <w:tc>
          <w:tcPr>
            <w:tcW w:w="735" w:type="pct"/>
          </w:tcPr>
          <w:p w14:paraId="5654100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1F6F224"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54208B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133934895"/>
            <w:placeholder>
              <w:docPart w:val="C2F5527E994E4E72B05CDD91AEC3398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9B451FB" w14:textId="531CDC7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5B9CA4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74E4F6F" w14:textId="77777777" w:rsidTr="00997C00">
        <w:trPr>
          <w:cantSplit/>
          <w:trHeight w:val="1134"/>
          <w:jc w:val="center"/>
        </w:trPr>
        <w:tc>
          <w:tcPr>
            <w:tcW w:w="139" w:type="pct"/>
            <w:textDirection w:val="btLr"/>
            <w:vAlign w:val="center"/>
          </w:tcPr>
          <w:p w14:paraId="21FCB93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775999F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52</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43747AA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des instructions de vote en ligne</w:t>
            </w:r>
          </w:p>
        </w:tc>
        <w:tc>
          <w:tcPr>
            <w:tcW w:w="735" w:type="pct"/>
          </w:tcPr>
          <w:p w14:paraId="66928ED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F7DD792"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8DCC38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32183"/>
            <w:placeholder>
              <w:docPart w:val="A7F15D0D1FCE4F43B3946D1178DAC2D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9C3C83E" w14:textId="2155EFC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6E5C1F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307792E9" w14:textId="77777777" w:rsidTr="00997C00">
        <w:trPr>
          <w:cantSplit/>
          <w:trHeight w:val="1134"/>
          <w:jc w:val="center"/>
        </w:trPr>
        <w:tc>
          <w:tcPr>
            <w:tcW w:w="139" w:type="pct"/>
            <w:textDirection w:val="btLr"/>
            <w:vAlign w:val="center"/>
          </w:tcPr>
          <w:p w14:paraId="724A2C1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28A553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53</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2FF4A16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portail de vote est accessible jusqu’à la clôture des scrutins. L’électeur authentifié avant la clôture disposera de 30 minutes pour finaliser son vote (sous réserve qu’il ne soit pas déconnecté suite à une inactivité).</w:t>
            </w:r>
          </w:p>
        </w:tc>
        <w:tc>
          <w:tcPr>
            <w:tcW w:w="735" w:type="pct"/>
          </w:tcPr>
          <w:p w14:paraId="56E0FEF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0A2A1C0"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24E1ED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361009516"/>
            <w:placeholder>
              <w:docPart w:val="678B2456CEB34483BA1A9BD20712760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A240FED" w14:textId="484676F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483D46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DBDBDF4" w14:textId="77777777" w:rsidTr="00997C00">
        <w:trPr>
          <w:cantSplit/>
          <w:trHeight w:val="1134"/>
          <w:jc w:val="center"/>
        </w:trPr>
        <w:tc>
          <w:tcPr>
            <w:tcW w:w="139" w:type="pct"/>
            <w:textDirection w:val="btLr"/>
            <w:vAlign w:val="center"/>
          </w:tcPr>
          <w:p w14:paraId="764BD04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582399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54</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7FE925C1" w14:textId="06B78E28"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L’électeur visualise toutes les candidatures et leur logo dans l’ordre résultant du tirage au sort sans qu’un ascenseur latéral ne soit nécessaire. Le vote blanc est proposé en dernière position à la suite des différentes candidatures</w:t>
            </w:r>
          </w:p>
        </w:tc>
        <w:tc>
          <w:tcPr>
            <w:tcW w:w="735" w:type="pct"/>
          </w:tcPr>
          <w:p w14:paraId="2E5A68A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D6CCAB8"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AA5493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93719955"/>
            <w:placeholder>
              <w:docPart w:val="B2961DB1CE93404C884F960C30B7688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1A9D3B4" w14:textId="1A01304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B2B789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DD17906" w14:textId="77777777" w:rsidTr="00997C00">
        <w:trPr>
          <w:cantSplit/>
          <w:trHeight w:val="1134"/>
          <w:jc w:val="center"/>
        </w:trPr>
        <w:tc>
          <w:tcPr>
            <w:tcW w:w="139" w:type="pct"/>
            <w:textDirection w:val="btLr"/>
            <w:vAlign w:val="center"/>
          </w:tcPr>
          <w:p w14:paraId="632CFA9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F96D24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55</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680E53BF" w14:textId="1540C32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Interface de consultation des candidatures et de vote dans l’espace de vote</w:t>
            </w:r>
            <w:r w:rsidRPr="00997C00">
              <w:rPr>
                <w:rFonts w:ascii="Marianne" w:eastAsia="Times New Roman" w:hAnsi="Marianne" w:cs="Arial"/>
                <w:sz w:val="16"/>
                <w:szCs w:val="16"/>
                <w:bdr w:val="none" w:sz="0" w:space="0" w:color="auto"/>
              </w:rPr>
              <w:br/>
              <w:t>**L’électeur accède à l’ensemble des candidatures pour chacun de ses scrutins</w:t>
            </w:r>
            <w:r w:rsidRPr="00997C00">
              <w:rPr>
                <w:rFonts w:ascii="Marianne" w:eastAsia="Times New Roman" w:hAnsi="Marianne" w:cs="Arial"/>
                <w:sz w:val="16"/>
                <w:szCs w:val="16"/>
                <w:bdr w:val="none" w:sz="0" w:space="0" w:color="auto"/>
              </w:rPr>
              <w:br/>
              <w:t xml:space="preserve">**L’électeur accède à l’ensemble des professions de foi de chacun de ses scrutins </w:t>
            </w:r>
          </w:p>
        </w:tc>
        <w:tc>
          <w:tcPr>
            <w:tcW w:w="735" w:type="pct"/>
          </w:tcPr>
          <w:p w14:paraId="08AFB1B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740649C"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0F336F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301887259"/>
            <w:placeholder>
              <w:docPart w:val="8F32A336FDA249C5B185BC9A9DC3551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C608CF0" w14:textId="71F78D4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F0BABF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176DADE" w14:textId="77777777" w:rsidTr="00997C00">
        <w:trPr>
          <w:cantSplit/>
          <w:trHeight w:val="1134"/>
          <w:jc w:val="center"/>
        </w:trPr>
        <w:tc>
          <w:tcPr>
            <w:tcW w:w="139" w:type="pct"/>
            <w:textDirection w:val="btLr"/>
            <w:vAlign w:val="center"/>
          </w:tcPr>
          <w:p w14:paraId="681CC7E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32DB1F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56</w:t>
            </w:r>
          </w:p>
        </w:tc>
        <w:tc>
          <w:tcPr>
            <w:tcW w:w="890" w:type="pct"/>
            <w:tcBorders>
              <w:top w:val="nil"/>
              <w:left w:val="single" w:sz="4" w:space="0" w:color="auto"/>
              <w:bottom w:val="single" w:sz="4" w:space="0" w:color="auto"/>
              <w:right w:val="single" w:sz="4" w:space="0" w:color="auto"/>
            </w:tcBorders>
            <w:shd w:val="clear" w:color="000000" w:fill="FFFFFF"/>
            <w:vAlign w:val="center"/>
          </w:tcPr>
          <w:p w14:paraId="7B117B1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Voter pour chaque scrutin auquel on est électeur (pour des listes ou blanc)</w:t>
            </w:r>
          </w:p>
        </w:tc>
        <w:tc>
          <w:tcPr>
            <w:tcW w:w="735" w:type="pct"/>
          </w:tcPr>
          <w:p w14:paraId="68AD09A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1596C0B"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B34964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36356870"/>
            <w:placeholder>
              <w:docPart w:val="3045443974A74998B71A22B14A15A4C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E92CA4B" w14:textId="4D9012F8"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067997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317A4B3" w14:textId="77777777" w:rsidTr="00997C00">
        <w:trPr>
          <w:cantSplit/>
          <w:trHeight w:val="1134"/>
          <w:jc w:val="center"/>
        </w:trPr>
        <w:tc>
          <w:tcPr>
            <w:tcW w:w="139" w:type="pct"/>
            <w:textDirection w:val="btLr"/>
            <w:vAlign w:val="center"/>
          </w:tcPr>
          <w:p w14:paraId="77B76DC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2FB8AA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57</w:t>
            </w:r>
          </w:p>
        </w:tc>
        <w:tc>
          <w:tcPr>
            <w:tcW w:w="890" w:type="pct"/>
            <w:vAlign w:val="center"/>
          </w:tcPr>
          <w:p w14:paraId="170383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choix de l’électeur est affiché dans un nouvel écran ou bien dans une zone différente de celle qui présente les choix possibles</w:t>
            </w:r>
          </w:p>
        </w:tc>
        <w:tc>
          <w:tcPr>
            <w:tcW w:w="735" w:type="pct"/>
          </w:tcPr>
          <w:p w14:paraId="7CC8A8F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9074B53"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FBA5A6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68845787"/>
            <w:placeholder>
              <w:docPart w:val="527FD2B502AF459798D59A18934B4B5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7E17429" w14:textId="1B74ED25"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F322DE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0C7C13E" w14:textId="77777777" w:rsidTr="00997C00">
        <w:trPr>
          <w:cantSplit/>
          <w:trHeight w:val="1134"/>
          <w:jc w:val="center"/>
        </w:trPr>
        <w:tc>
          <w:tcPr>
            <w:tcW w:w="139" w:type="pct"/>
            <w:textDirection w:val="btLr"/>
            <w:vAlign w:val="center"/>
          </w:tcPr>
          <w:p w14:paraId="4D164031"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9A9777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58</w:t>
            </w:r>
          </w:p>
        </w:tc>
        <w:tc>
          <w:tcPr>
            <w:tcW w:w="890" w:type="pct"/>
            <w:vAlign w:val="center"/>
          </w:tcPr>
          <w:p w14:paraId="2559A82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L’électeur doit avoir la possibilité de revenir sur ce choix</w:t>
            </w:r>
          </w:p>
        </w:tc>
        <w:tc>
          <w:tcPr>
            <w:tcW w:w="735" w:type="pct"/>
          </w:tcPr>
          <w:p w14:paraId="7B951E1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2B1039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874B9D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045949692"/>
            <w:placeholder>
              <w:docPart w:val="3CF41C3077DF4167AEF08E13D2B3A12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BE4B084" w14:textId="5B2A7FC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F54BC4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C7EB9F3" w14:textId="77777777" w:rsidTr="00997C00">
        <w:trPr>
          <w:cantSplit/>
          <w:trHeight w:val="1134"/>
          <w:jc w:val="center"/>
        </w:trPr>
        <w:tc>
          <w:tcPr>
            <w:tcW w:w="139" w:type="pct"/>
            <w:textDirection w:val="btLr"/>
            <w:vAlign w:val="center"/>
          </w:tcPr>
          <w:p w14:paraId="4A4D2C0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D9E235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59</w:t>
            </w:r>
          </w:p>
        </w:tc>
        <w:tc>
          <w:tcPr>
            <w:tcW w:w="890" w:type="pct"/>
            <w:vAlign w:val="center"/>
          </w:tcPr>
          <w:p w14:paraId="06BDA50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L’électeur doit valider explicitement son vote. Par exemple, un bouton de validation du choix est présenté pour la première validation. Il peut toutefois revenir en arrière et modifier son choix</w:t>
            </w:r>
          </w:p>
        </w:tc>
        <w:tc>
          <w:tcPr>
            <w:tcW w:w="735" w:type="pct"/>
          </w:tcPr>
          <w:p w14:paraId="3471E0A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FC3527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4B7CFA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647157534"/>
            <w:placeholder>
              <w:docPart w:val="9765F79975774F1DAAA62851F7CBD4C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33F47C4" w14:textId="010AC1C2"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DB10E4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04D432E" w14:textId="77777777" w:rsidTr="00997C00">
        <w:trPr>
          <w:cantSplit/>
          <w:trHeight w:val="1134"/>
          <w:jc w:val="center"/>
        </w:trPr>
        <w:tc>
          <w:tcPr>
            <w:tcW w:w="139" w:type="pct"/>
            <w:textDirection w:val="btLr"/>
            <w:vAlign w:val="center"/>
          </w:tcPr>
          <w:p w14:paraId="34B0838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72B2D39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60</w:t>
            </w:r>
          </w:p>
        </w:tc>
        <w:tc>
          <w:tcPr>
            <w:tcW w:w="890" w:type="pct"/>
            <w:vAlign w:val="center"/>
          </w:tcPr>
          <w:p w14:paraId="516C4A3B" w14:textId="6E7F3582"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Après la première validation, le choix effectué est présenté à l’électeur seul à l’écran, à l’exclusion de toute autre information. L’électeur a alors deux possibilités, clairement présentées : </w:t>
            </w:r>
            <w:r w:rsidRPr="00997C00">
              <w:rPr>
                <w:rFonts w:ascii="Marianne" w:eastAsia="Times New Roman" w:hAnsi="Marianne" w:cs="Arial"/>
                <w:sz w:val="16"/>
                <w:szCs w:val="16"/>
                <w:bdr w:val="none" w:sz="0" w:space="0" w:color="auto"/>
              </w:rPr>
              <w:br/>
              <w:t>Confirmer son choix et donc exprimer son vote de manière définitive, sans aucune possibilité de modification ultérieure.</w:t>
            </w:r>
            <w:r w:rsidRPr="00997C00">
              <w:rPr>
                <w:rFonts w:ascii="Marianne" w:eastAsia="Times New Roman" w:hAnsi="Marianne" w:cs="Arial"/>
                <w:sz w:val="16"/>
                <w:szCs w:val="16"/>
                <w:bdr w:val="none" w:sz="0" w:space="0" w:color="auto"/>
              </w:rPr>
              <w:br/>
              <w:t>Modifier son choix : cette option ramène à l’étape précédente.</w:t>
            </w:r>
          </w:p>
        </w:tc>
        <w:tc>
          <w:tcPr>
            <w:tcW w:w="735" w:type="pct"/>
          </w:tcPr>
          <w:p w14:paraId="4268955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137327B"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1D9362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78917040"/>
            <w:placeholder>
              <w:docPart w:val="C9B306EF32F043538578FC87B527AB9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D9871C5" w14:textId="6AA4DDA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C5191A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ED9FE63" w14:textId="77777777" w:rsidTr="00997C00">
        <w:trPr>
          <w:cantSplit/>
          <w:trHeight w:val="1134"/>
          <w:jc w:val="center"/>
        </w:trPr>
        <w:tc>
          <w:tcPr>
            <w:tcW w:w="139" w:type="pct"/>
            <w:textDirection w:val="btLr"/>
            <w:vAlign w:val="center"/>
          </w:tcPr>
          <w:p w14:paraId="6F17063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61554E6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61</w:t>
            </w:r>
          </w:p>
        </w:tc>
        <w:tc>
          <w:tcPr>
            <w:tcW w:w="890" w:type="pct"/>
            <w:vAlign w:val="center"/>
          </w:tcPr>
          <w:p w14:paraId="20ADC612" w14:textId="0E67B795"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Après la seconde validation, dans les conditions de sécurité et de secret du vote indiquées par la CNIL,</w:t>
            </w:r>
            <w:r w:rsidRPr="00997C00">
              <w:rPr>
                <w:rFonts w:ascii="Marianne" w:eastAsia="Times New Roman" w:hAnsi="Marianne" w:cs="Arial"/>
                <w:sz w:val="16"/>
                <w:szCs w:val="16"/>
                <w:bdr w:val="none" w:sz="0" w:space="0" w:color="auto"/>
              </w:rPr>
              <w:br/>
              <w:t>Le bulletin de vote est généré et chiffré à l’aide d’un algorithme réputé fort sur le poste de l’électeur puis déposé dans l’urne électronique</w:t>
            </w:r>
            <w:r w:rsidRPr="00997C00">
              <w:rPr>
                <w:rFonts w:ascii="Marianne" w:eastAsia="Times New Roman" w:hAnsi="Marianne" w:cs="Arial"/>
                <w:sz w:val="16"/>
                <w:szCs w:val="16"/>
                <w:bdr w:val="none" w:sz="0" w:space="0" w:color="auto"/>
              </w:rPr>
              <w:br/>
              <w:t xml:space="preserve">- Le chiffrement doit protéger le bulletin de toute manipulation jusqu’au dépouillement. </w:t>
            </w:r>
            <w:r w:rsidRPr="00997C00">
              <w:rPr>
                <w:rFonts w:ascii="Marianne" w:eastAsia="Times New Roman" w:hAnsi="Marianne" w:cs="Arial"/>
                <w:sz w:val="16"/>
                <w:szCs w:val="16"/>
                <w:bdr w:val="none" w:sz="0" w:space="0" w:color="auto"/>
              </w:rPr>
              <w:br/>
              <w:t>- Le chiffrement du bulletin de vote est indépendant du chiffrement des communications avec l’urne.</w:t>
            </w:r>
            <w:r w:rsidRPr="00997C00">
              <w:rPr>
                <w:rFonts w:ascii="Marianne" w:eastAsia="Times New Roman" w:hAnsi="Marianne" w:cs="Arial"/>
                <w:sz w:val="16"/>
                <w:szCs w:val="16"/>
                <w:bdr w:val="none" w:sz="0" w:space="0" w:color="auto"/>
              </w:rPr>
              <w:br/>
              <w:t xml:space="preserve">- Le bulletin de vote déposé dans l’urne ne permet en aucun cas de faire le lien avec l’électeur. </w:t>
            </w:r>
            <w:r w:rsidRPr="00997C00">
              <w:rPr>
                <w:rFonts w:ascii="Marianne" w:eastAsia="Times New Roman" w:hAnsi="Marianne" w:cs="Arial"/>
                <w:sz w:val="16"/>
                <w:szCs w:val="16"/>
                <w:bdr w:val="none" w:sz="0" w:space="0" w:color="auto"/>
              </w:rPr>
              <w:br/>
              <w:t>L’électeur est inscrit sur la liste d’émargement. La solution garantit à ce titre la date et l’heure de l’émargement, l’heure de référence étant l’heure légale française.</w:t>
            </w:r>
            <w:r w:rsidRPr="00997C00">
              <w:rPr>
                <w:rFonts w:ascii="Marianne" w:eastAsia="Times New Roman" w:hAnsi="Marianne" w:cs="Arial"/>
                <w:sz w:val="16"/>
                <w:szCs w:val="16"/>
                <w:bdr w:val="none" w:sz="0" w:space="0" w:color="auto"/>
              </w:rPr>
              <w:br/>
              <w:t>Le scrutin n’est plus accessible au vote. Un message indique que l’électeur a déjà voté. Celui-ci peut accéder aux scrutins pour lesquels il a encore la possibilité de voter.</w:t>
            </w:r>
            <w:r w:rsidRPr="00997C00">
              <w:rPr>
                <w:rFonts w:ascii="Marianne" w:eastAsia="Times New Roman" w:hAnsi="Marianne" w:cs="Arial"/>
                <w:sz w:val="16"/>
                <w:szCs w:val="16"/>
                <w:bdr w:val="none" w:sz="0" w:space="0" w:color="auto"/>
              </w:rPr>
              <w:br/>
              <w:t>La transmission du vote et l’émargement font l’objet d’un accusé de réception que l’électeur a la possibilité de conserver ; Le cas échéant, le mécanisme lui permet également de vérifier ultérieurement que son bulletin a bien été dépouillé</w:t>
            </w:r>
          </w:p>
        </w:tc>
        <w:tc>
          <w:tcPr>
            <w:tcW w:w="735" w:type="pct"/>
          </w:tcPr>
          <w:p w14:paraId="459475A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B72950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065A4D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94705673"/>
            <w:placeholder>
              <w:docPart w:val="7467C3968ABA4E509D4E656A921C332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5CD30ED" w14:textId="14FFB23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BDAAAD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1B9945F" w14:textId="77777777" w:rsidTr="00997C00">
        <w:trPr>
          <w:cantSplit/>
          <w:trHeight w:val="1134"/>
          <w:jc w:val="center"/>
        </w:trPr>
        <w:tc>
          <w:tcPr>
            <w:tcW w:w="139" w:type="pct"/>
            <w:textDirection w:val="btLr"/>
            <w:vAlign w:val="center"/>
          </w:tcPr>
          <w:p w14:paraId="2C00D97C"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7A4226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62</w:t>
            </w:r>
          </w:p>
        </w:tc>
        <w:tc>
          <w:tcPr>
            <w:tcW w:w="890" w:type="pct"/>
            <w:vAlign w:val="center"/>
          </w:tcPr>
          <w:p w14:paraId="2EC846F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Dans l’hypothèse d’un vote nul (anomalie technique), le titulaire doit préciser comment il informe l’électeur et comment il traite le vote nul</w:t>
            </w:r>
          </w:p>
        </w:tc>
        <w:tc>
          <w:tcPr>
            <w:tcW w:w="735" w:type="pct"/>
          </w:tcPr>
          <w:p w14:paraId="54568BF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744DC66"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320157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794718646"/>
            <w:placeholder>
              <w:docPart w:val="02CA4E2269EB4644836DD01C96F4E0B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7C80215" w14:textId="46721F1A"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F04AEF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0F8051B8" w14:textId="77777777" w:rsidTr="00997C00">
        <w:trPr>
          <w:cantSplit/>
          <w:trHeight w:val="1134"/>
          <w:jc w:val="center"/>
        </w:trPr>
        <w:tc>
          <w:tcPr>
            <w:tcW w:w="139" w:type="pct"/>
            <w:textDirection w:val="btLr"/>
            <w:vAlign w:val="center"/>
          </w:tcPr>
          <w:p w14:paraId="577DDB6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256BE8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63</w:t>
            </w:r>
          </w:p>
        </w:tc>
        <w:tc>
          <w:tcPr>
            <w:tcW w:w="890" w:type="pct"/>
            <w:vAlign w:val="center"/>
          </w:tcPr>
          <w:p w14:paraId="24D93A0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Fonction de consultation de l’historique de ses accès au portail de vote par l’électeur </w:t>
            </w:r>
          </w:p>
        </w:tc>
        <w:tc>
          <w:tcPr>
            <w:tcW w:w="735" w:type="pct"/>
          </w:tcPr>
          <w:p w14:paraId="3C93323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5F98F56"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7387213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115277192"/>
            <w:placeholder>
              <w:docPart w:val="7A86B58BC0724676BE970EA79CD1403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1FCDB05" w14:textId="20E45B1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C6AFD3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99E0A83" w14:textId="77777777" w:rsidTr="00997C00">
        <w:trPr>
          <w:cantSplit/>
          <w:trHeight w:val="1134"/>
          <w:jc w:val="center"/>
        </w:trPr>
        <w:tc>
          <w:tcPr>
            <w:tcW w:w="139" w:type="pct"/>
            <w:textDirection w:val="btLr"/>
            <w:vAlign w:val="center"/>
          </w:tcPr>
          <w:p w14:paraId="48CBAF3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490D099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64</w:t>
            </w:r>
          </w:p>
        </w:tc>
        <w:tc>
          <w:tcPr>
            <w:tcW w:w="890" w:type="pct"/>
            <w:vAlign w:val="center"/>
          </w:tcPr>
          <w:p w14:paraId="1435224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Une déconnexion automatique de session doit avoir lieu après un temps d’inactivité à définir</w:t>
            </w:r>
          </w:p>
        </w:tc>
        <w:tc>
          <w:tcPr>
            <w:tcW w:w="735" w:type="pct"/>
          </w:tcPr>
          <w:p w14:paraId="5570910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A796D59"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4D8E9C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437971690"/>
            <w:placeholder>
              <w:docPart w:val="A6461E168CBF4398934F5301508171B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F64D010" w14:textId="221182F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98EE2C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48677959" w14:textId="77777777" w:rsidTr="00997C00">
        <w:trPr>
          <w:jc w:val="center"/>
        </w:trPr>
        <w:tc>
          <w:tcPr>
            <w:tcW w:w="5000" w:type="pct"/>
            <w:gridSpan w:val="8"/>
            <w:tcBorders>
              <w:top w:val="single" w:sz="4" w:space="0" w:color="FFFFFF"/>
            </w:tcBorders>
            <w:shd w:val="clear" w:color="auto" w:fill="BDD6EE"/>
          </w:tcPr>
          <w:p w14:paraId="1F061BDC" w14:textId="572B1940"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Supervision du vote</w:t>
            </w:r>
          </w:p>
        </w:tc>
      </w:tr>
      <w:tr w:rsidR="00304830" w:rsidRPr="00997C00" w14:paraId="58C63D8D" w14:textId="77777777" w:rsidTr="00997C00">
        <w:trPr>
          <w:cantSplit/>
          <w:trHeight w:val="1134"/>
          <w:jc w:val="center"/>
        </w:trPr>
        <w:tc>
          <w:tcPr>
            <w:tcW w:w="139" w:type="pct"/>
            <w:textDirection w:val="btLr"/>
            <w:vAlign w:val="center"/>
          </w:tcPr>
          <w:p w14:paraId="44A72E8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CB12A7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65</w:t>
            </w:r>
          </w:p>
        </w:tc>
        <w:tc>
          <w:tcPr>
            <w:tcW w:w="890" w:type="pct"/>
            <w:vAlign w:val="center"/>
          </w:tcPr>
          <w:p w14:paraId="13B7ECC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membres des BVE et BVEC peuvent consulter le taux de participation</w:t>
            </w:r>
          </w:p>
        </w:tc>
        <w:tc>
          <w:tcPr>
            <w:tcW w:w="735" w:type="pct"/>
          </w:tcPr>
          <w:p w14:paraId="12027EC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4C784C0"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660989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753853921"/>
            <w:placeholder>
              <w:docPart w:val="6C5B5A446FD44171ACC09CF36094962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53C5A0B" w14:textId="0171D0B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7573CD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BEAEFA7" w14:textId="77777777" w:rsidTr="00997C00">
        <w:trPr>
          <w:cantSplit/>
          <w:trHeight w:val="1134"/>
          <w:jc w:val="center"/>
        </w:trPr>
        <w:tc>
          <w:tcPr>
            <w:tcW w:w="139" w:type="pct"/>
            <w:textDirection w:val="btLr"/>
            <w:vAlign w:val="center"/>
          </w:tcPr>
          <w:p w14:paraId="48343991"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691465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66</w:t>
            </w:r>
          </w:p>
        </w:tc>
        <w:tc>
          <w:tcPr>
            <w:tcW w:w="890" w:type="pct"/>
            <w:vAlign w:val="center"/>
          </w:tcPr>
          <w:p w14:paraId="5E45640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 sein d’un même scrutin, possibilité d’afficher le taux de participation par catégorie de la population de votants</w:t>
            </w:r>
          </w:p>
        </w:tc>
        <w:tc>
          <w:tcPr>
            <w:tcW w:w="735" w:type="pct"/>
          </w:tcPr>
          <w:p w14:paraId="271C5A1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05B9A2A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64A092D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92216525"/>
            <w:placeholder>
              <w:docPart w:val="FC5C9B4DCEFC4E13B213B5187F17E7A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DA219F7" w14:textId="42CA440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ECAFA2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8BE01ED" w14:textId="77777777" w:rsidTr="00997C00">
        <w:trPr>
          <w:cantSplit/>
          <w:trHeight w:val="1134"/>
          <w:jc w:val="center"/>
        </w:trPr>
        <w:tc>
          <w:tcPr>
            <w:tcW w:w="139" w:type="pct"/>
            <w:textDirection w:val="btLr"/>
            <w:vAlign w:val="center"/>
          </w:tcPr>
          <w:p w14:paraId="1EF8927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117ACE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67</w:t>
            </w:r>
          </w:p>
        </w:tc>
        <w:tc>
          <w:tcPr>
            <w:tcW w:w="890" w:type="pct"/>
            <w:vAlign w:val="center"/>
          </w:tcPr>
          <w:p w14:paraId="44520E2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membres des BVEC peuvent générer des restitutions du taux de participation pour l’ensemble des scrutins de leur périmètre</w:t>
            </w:r>
          </w:p>
        </w:tc>
        <w:tc>
          <w:tcPr>
            <w:tcW w:w="735" w:type="pct"/>
          </w:tcPr>
          <w:p w14:paraId="1AF623B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FC5281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317E0B2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614708679"/>
            <w:placeholder>
              <w:docPart w:val="0C708171976545528329D055233A21D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9A05A9D" w14:textId="7F2E624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7C12BE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6E28A796" w14:textId="77777777" w:rsidTr="00997C00">
        <w:trPr>
          <w:jc w:val="center"/>
        </w:trPr>
        <w:tc>
          <w:tcPr>
            <w:tcW w:w="5000" w:type="pct"/>
            <w:gridSpan w:val="8"/>
            <w:tcBorders>
              <w:top w:val="single" w:sz="4" w:space="0" w:color="FFFFFF"/>
            </w:tcBorders>
            <w:shd w:val="clear" w:color="auto" w:fill="BDD6EE"/>
          </w:tcPr>
          <w:p w14:paraId="5C5CC619" w14:textId="2AD3C961"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Suspension du scrutin</w:t>
            </w:r>
          </w:p>
        </w:tc>
      </w:tr>
      <w:tr w:rsidR="00304830" w:rsidRPr="00997C00" w14:paraId="57CB9F02" w14:textId="77777777" w:rsidTr="00997C00">
        <w:trPr>
          <w:cantSplit/>
          <w:trHeight w:val="1134"/>
          <w:jc w:val="center"/>
        </w:trPr>
        <w:tc>
          <w:tcPr>
            <w:tcW w:w="139" w:type="pct"/>
            <w:textDirection w:val="btLr"/>
            <w:vAlign w:val="center"/>
          </w:tcPr>
          <w:p w14:paraId="28B2250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54310A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68</w:t>
            </w:r>
          </w:p>
        </w:tc>
        <w:tc>
          <w:tcPr>
            <w:tcW w:w="890" w:type="pct"/>
            <w:vAlign w:val="center"/>
          </w:tcPr>
          <w:p w14:paraId="08E2965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Suspension d’un ou plusieurs scrutins après autorisation des représentants de l'administration</w:t>
            </w:r>
          </w:p>
        </w:tc>
        <w:tc>
          <w:tcPr>
            <w:tcW w:w="735" w:type="pct"/>
          </w:tcPr>
          <w:p w14:paraId="77AF0A0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120C11B"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A71456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58432405"/>
            <w:placeholder>
              <w:docPart w:val="B72F2FCFC45549D7AED658522950F98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09CE760" w14:textId="67B3DEA5"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E651B0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61D448E" w14:textId="77777777" w:rsidTr="00997C00">
        <w:trPr>
          <w:cantSplit/>
          <w:trHeight w:val="1134"/>
          <w:jc w:val="center"/>
        </w:trPr>
        <w:tc>
          <w:tcPr>
            <w:tcW w:w="139" w:type="pct"/>
            <w:textDirection w:val="btLr"/>
            <w:vAlign w:val="center"/>
          </w:tcPr>
          <w:p w14:paraId="399FEF0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7A207E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69</w:t>
            </w:r>
          </w:p>
        </w:tc>
        <w:tc>
          <w:tcPr>
            <w:tcW w:w="890" w:type="pct"/>
            <w:vAlign w:val="center"/>
          </w:tcPr>
          <w:p w14:paraId="2E162EB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Notification de la suspension par un BVEC aux BVE concernés</w:t>
            </w:r>
          </w:p>
        </w:tc>
        <w:tc>
          <w:tcPr>
            <w:tcW w:w="735" w:type="pct"/>
          </w:tcPr>
          <w:p w14:paraId="240BF23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958BF03"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93DB00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808937726"/>
            <w:placeholder>
              <w:docPart w:val="11BCE6BB3D1B455D9437B541F0DF038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CA4C069" w14:textId="66800B48"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77672C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11B7EA7" w14:textId="77777777" w:rsidTr="00997C00">
        <w:trPr>
          <w:cantSplit/>
          <w:trHeight w:val="1134"/>
          <w:jc w:val="center"/>
        </w:trPr>
        <w:tc>
          <w:tcPr>
            <w:tcW w:w="139" w:type="pct"/>
            <w:textDirection w:val="btLr"/>
            <w:vAlign w:val="center"/>
          </w:tcPr>
          <w:p w14:paraId="3BDBF1C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FD6176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70</w:t>
            </w:r>
          </w:p>
        </w:tc>
        <w:tc>
          <w:tcPr>
            <w:tcW w:w="890" w:type="pct"/>
            <w:vAlign w:val="center"/>
          </w:tcPr>
          <w:p w14:paraId="534BF32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En cas de suspension de scrutin, la page d’accueil de la solution de vote affiche un message d’information</w:t>
            </w:r>
          </w:p>
        </w:tc>
        <w:tc>
          <w:tcPr>
            <w:tcW w:w="735" w:type="pct"/>
          </w:tcPr>
          <w:p w14:paraId="23BAFB7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74D4909"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3ACC31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78335551"/>
            <w:placeholder>
              <w:docPart w:val="7490E95C2F4F4BC5BC317632C8B906A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AF7CB71" w14:textId="2E970BC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F447A7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5F3DEEC2" w14:textId="77777777" w:rsidTr="00997C00">
        <w:trPr>
          <w:jc w:val="center"/>
        </w:trPr>
        <w:tc>
          <w:tcPr>
            <w:tcW w:w="5000" w:type="pct"/>
            <w:gridSpan w:val="8"/>
            <w:tcBorders>
              <w:top w:val="single" w:sz="4" w:space="0" w:color="FFFFFF"/>
            </w:tcBorders>
            <w:shd w:val="clear" w:color="auto" w:fill="BDD6EE"/>
          </w:tcPr>
          <w:p w14:paraId="36D68876" w14:textId="45C425DD"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Reprise du scrutin</w:t>
            </w:r>
          </w:p>
        </w:tc>
      </w:tr>
      <w:tr w:rsidR="00304830" w:rsidRPr="00997C00" w14:paraId="37958783" w14:textId="77777777" w:rsidTr="00997C00">
        <w:trPr>
          <w:cantSplit/>
          <w:trHeight w:val="1134"/>
          <w:jc w:val="center"/>
        </w:trPr>
        <w:tc>
          <w:tcPr>
            <w:tcW w:w="139" w:type="pct"/>
            <w:textDirection w:val="btLr"/>
            <w:vAlign w:val="center"/>
          </w:tcPr>
          <w:p w14:paraId="65FD64C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5106AD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71</w:t>
            </w:r>
          </w:p>
        </w:tc>
        <w:tc>
          <w:tcPr>
            <w:tcW w:w="890" w:type="pct"/>
            <w:vAlign w:val="center"/>
          </w:tcPr>
          <w:p w14:paraId="21DF31D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Reprise d’un ou plusieurs scrutins</w:t>
            </w:r>
          </w:p>
        </w:tc>
        <w:tc>
          <w:tcPr>
            <w:tcW w:w="735" w:type="pct"/>
          </w:tcPr>
          <w:p w14:paraId="0A88C5E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C1BED01"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E6991C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483845377"/>
            <w:placeholder>
              <w:docPart w:val="4A2BC027120E403881D519E9C9DB00F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66015E9" w14:textId="7CF8588A"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F35374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9AEFE38" w14:textId="77777777" w:rsidTr="00997C00">
        <w:trPr>
          <w:cantSplit/>
          <w:trHeight w:val="1134"/>
          <w:jc w:val="center"/>
        </w:trPr>
        <w:tc>
          <w:tcPr>
            <w:tcW w:w="139" w:type="pct"/>
            <w:textDirection w:val="btLr"/>
            <w:vAlign w:val="center"/>
          </w:tcPr>
          <w:p w14:paraId="7E7C90C4"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BCAA9C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72</w:t>
            </w:r>
          </w:p>
        </w:tc>
        <w:tc>
          <w:tcPr>
            <w:tcW w:w="890" w:type="pct"/>
            <w:vAlign w:val="center"/>
          </w:tcPr>
          <w:p w14:paraId="78E0642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Notification de la reprise par un BVEC aux BVE concernés</w:t>
            </w:r>
          </w:p>
        </w:tc>
        <w:tc>
          <w:tcPr>
            <w:tcW w:w="735" w:type="pct"/>
          </w:tcPr>
          <w:p w14:paraId="536F07B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5886992"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7652E3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82076071"/>
            <w:placeholder>
              <w:docPart w:val="450B4CE2B4624145A751C534835B7BE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D4701AC" w14:textId="130B666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817F21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7A68F40" w14:textId="77777777" w:rsidTr="00997C00">
        <w:trPr>
          <w:cantSplit/>
          <w:trHeight w:val="1134"/>
          <w:jc w:val="center"/>
        </w:trPr>
        <w:tc>
          <w:tcPr>
            <w:tcW w:w="139" w:type="pct"/>
            <w:textDirection w:val="btLr"/>
            <w:vAlign w:val="center"/>
          </w:tcPr>
          <w:p w14:paraId="495BAE71"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D4007E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73</w:t>
            </w:r>
          </w:p>
        </w:tc>
        <w:tc>
          <w:tcPr>
            <w:tcW w:w="890" w:type="pct"/>
            <w:vAlign w:val="center"/>
          </w:tcPr>
          <w:p w14:paraId="7C7B32F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Sur l’espace de l’agent, le scrutin est de nouveau accessible.</w:t>
            </w:r>
          </w:p>
        </w:tc>
        <w:tc>
          <w:tcPr>
            <w:tcW w:w="735" w:type="pct"/>
          </w:tcPr>
          <w:p w14:paraId="1D5FA4C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940EE75"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767820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267581428"/>
            <w:placeholder>
              <w:docPart w:val="6DE6107F46724389A1B59B44D5A0804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B08F6FD" w14:textId="3FAB3D9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1F824B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7F906C75" w14:textId="77777777" w:rsidTr="00997C00">
        <w:trPr>
          <w:jc w:val="center"/>
        </w:trPr>
        <w:tc>
          <w:tcPr>
            <w:tcW w:w="5000" w:type="pct"/>
            <w:gridSpan w:val="8"/>
            <w:tcBorders>
              <w:top w:val="single" w:sz="4" w:space="0" w:color="FFFFFF"/>
            </w:tcBorders>
            <w:shd w:val="clear" w:color="auto" w:fill="BDD6EE"/>
          </w:tcPr>
          <w:p w14:paraId="6BD2583F" w14:textId="38EF3BB9"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Clôture du scrutin</w:t>
            </w:r>
          </w:p>
        </w:tc>
      </w:tr>
      <w:tr w:rsidR="00304830" w:rsidRPr="00997C00" w14:paraId="193CB927" w14:textId="77777777" w:rsidTr="00997C00">
        <w:trPr>
          <w:cantSplit/>
          <w:trHeight w:val="1134"/>
          <w:jc w:val="center"/>
        </w:trPr>
        <w:tc>
          <w:tcPr>
            <w:tcW w:w="139" w:type="pct"/>
            <w:textDirection w:val="btLr"/>
            <w:vAlign w:val="center"/>
          </w:tcPr>
          <w:p w14:paraId="629DC335"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5956A8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74</w:t>
            </w:r>
          </w:p>
        </w:tc>
        <w:tc>
          <w:tcPr>
            <w:tcW w:w="890" w:type="pct"/>
            <w:vAlign w:val="center"/>
          </w:tcPr>
          <w:p w14:paraId="6C7B3A0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La solution de vote doit permettre à l’électeur qui s’est connecté à l’espace de vote avant l’heure limite de terminer son ou ses vote(s) dans les 30 minutes qui suivent la clôture du scrutin, tant qu’il ne se déconnecte pas, sachant que la session ne doit pas avoir été suspendue pour inactivité</w:t>
            </w:r>
          </w:p>
        </w:tc>
        <w:tc>
          <w:tcPr>
            <w:tcW w:w="735" w:type="pct"/>
            <w:vAlign w:val="center"/>
          </w:tcPr>
          <w:p w14:paraId="4E6EA0F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w:t>
            </w:r>
          </w:p>
        </w:tc>
        <w:tc>
          <w:tcPr>
            <w:tcW w:w="578" w:type="pct"/>
            <w:vAlign w:val="center"/>
          </w:tcPr>
          <w:p w14:paraId="0522365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85CA8D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96178"/>
            <w:placeholder>
              <w:docPart w:val="0D498896E380421FB2D164E3657F424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C8C79AF" w14:textId="483D07A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424F7A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6ED75F2" w14:textId="77777777" w:rsidTr="00997C00">
        <w:trPr>
          <w:cantSplit/>
          <w:trHeight w:val="1134"/>
          <w:jc w:val="center"/>
        </w:trPr>
        <w:tc>
          <w:tcPr>
            <w:tcW w:w="139" w:type="pct"/>
            <w:textDirection w:val="btLr"/>
            <w:vAlign w:val="center"/>
          </w:tcPr>
          <w:p w14:paraId="4997C29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E11084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75</w:t>
            </w:r>
          </w:p>
        </w:tc>
        <w:tc>
          <w:tcPr>
            <w:tcW w:w="890" w:type="pct"/>
            <w:vAlign w:val="center"/>
          </w:tcPr>
          <w:p w14:paraId="4E76609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BVE / BVEC vérifient le scellement automatique des urnes et tables d’émargement et, plus généralement, des données du vote sur l'ensemble des serveurs, dans des conditions garantissant la conservation des données</w:t>
            </w:r>
          </w:p>
        </w:tc>
        <w:tc>
          <w:tcPr>
            <w:tcW w:w="735" w:type="pct"/>
            <w:vAlign w:val="center"/>
          </w:tcPr>
          <w:p w14:paraId="2E640C1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Automatique à la clôture des scrutins</w:t>
            </w:r>
          </w:p>
        </w:tc>
        <w:tc>
          <w:tcPr>
            <w:tcW w:w="578" w:type="pct"/>
            <w:vAlign w:val="center"/>
          </w:tcPr>
          <w:p w14:paraId="4F30D800"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AD2AEE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858577338"/>
            <w:placeholder>
              <w:docPart w:val="0993ED4114FF496CA6FBC10DEBFF178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FDB4554" w14:textId="45C5A83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9FF6C6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26FE0FE" w14:textId="77777777" w:rsidTr="00997C00">
        <w:trPr>
          <w:cantSplit/>
          <w:trHeight w:val="1134"/>
          <w:jc w:val="center"/>
        </w:trPr>
        <w:tc>
          <w:tcPr>
            <w:tcW w:w="139" w:type="pct"/>
            <w:textDirection w:val="btLr"/>
            <w:vAlign w:val="center"/>
          </w:tcPr>
          <w:p w14:paraId="2ED27AF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BC3219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76</w:t>
            </w:r>
          </w:p>
        </w:tc>
        <w:tc>
          <w:tcPr>
            <w:tcW w:w="890" w:type="pct"/>
            <w:vAlign w:val="center"/>
          </w:tcPr>
          <w:p w14:paraId="67ECF7A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Restitution des éléments utiles au contrôle a posteriori</w:t>
            </w:r>
            <w:r w:rsidRPr="00997C00">
              <w:rPr>
                <w:rFonts w:ascii="Marianne" w:eastAsia="Times New Roman" w:hAnsi="Marianne" w:cs="Arial"/>
                <w:sz w:val="16"/>
                <w:szCs w:val="16"/>
                <w:bdr w:val="none" w:sz="0" w:space="0" w:color="auto"/>
              </w:rPr>
              <w:br/>
              <w:t>- Le procédé de scellement est resté intègre durant le scrutin ;</w:t>
            </w:r>
            <w:r w:rsidRPr="00997C00">
              <w:rPr>
                <w:rFonts w:ascii="Marianne" w:eastAsia="Times New Roman" w:hAnsi="Marianne" w:cs="Arial"/>
                <w:sz w:val="16"/>
                <w:szCs w:val="16"/>
                <w:bdr w:val="none" w:sz="0" w:space="0" w:color="auto"/>
              </w:rPr>
              <w:br/>
              <w:t>- Les clés de chiffrement/déchiffrement ne sont connues que de leurs seuls détenteurs ;</w:t>
            </w:r>
            <w:r w:rsidRPr="00997C00">
              <w:rPr>
                <w:rFonts w:ascii="Marianne" w:eastAsia="Times New Roman" w:hAnsi="Marianne" w:cs="Arial"/>
                <w:sz w:val="16"/>
                <w:szCs w:val="16"/>
                <w:bdr w:val="none" w:sz="0" w:space="0" w:color="auto"/>
              </w:rPr>
              <w:br/>
              <w:t>- Le vote est anonyme ;</w:t>
            </w:r>
            <w:r w:rsidRPr="00997C00">
              <w:rPr>
                <w:rFonts w:ascii="Marianne" w:eastAsia="Times New Roman" w:hAnsi="Marianne" w:cs="Arial"/>
                <w:sz w:val="16"/>
                <w:szCs w:val="16"/>
                <w:bdr w:val="none" w:sz="0" w:space="0" w:color="auto"/>
              </w:rPr>
              <w:br/>
              <w:t>- La liste d’émargement ne comprend que les électeurs ayant voté ;</w:t>
            </w:r>
            <w:r w:rsidRPr="00997C00">
              <w:rPr>
                <w:rFonts w:ascii="Marianne" w:eastAsia="Times New Roman" w:hAnsi="Marianne" w:cs="Arial"/>
                <w:sz w:val="16"/>
                <w:szCs w:val="16"/>
                <w:bdr w:val="none" w:sz="0" w:space="0" w:color="auto"/>
              </w:rPr>
              <w:br/>
              <w:t>- L’urne dépouillée est bien celle contenant les votes des électeurs et elle ne contient que ces votes ;</w:t>
            </w:r>
            <w:r w:rsidRPr="00997C00">
              <w:rPr>
                <w:rFonts w:ascii="Marianne" w:eastAsia="Times New Roman" w:hAnsi="Marianne" w:cs="Arial"/>
                <w:sz w:val="16"/>
                <w:szCs w:val="16"/>
                <w:bdr w:val="none" w:sz="0" w:space="0" w:color="auto"/>
              </w:rPr>
              <w:br/>
              <w:t>- Aucun décompte partiel n’a pu être effectué durant le scrutin ;</w:t>
            </w:r>
            <w:r w:rsidRPr="00997C00">
              <w:rPr>
                <w:rFonts w:ascii="Marianne" w:eastAsia="Times New Roman" w:hAnsi="Marianne" w:cs="Arial"/>
                <w:sz w:val="16"/>
                <w:szCs w:val="16"/>
                <w:bdr w:val="none" w:sz="0" w:space="0" w:color="auto"/>
              </w:rPr>
              <w:br/>
              <w:t>- Le dépouillement de l’urne peut être vérifié a posteriori ;</w:t>
            </w:r>
            <w:r w:rsidRPr="00997C00">
              <w:rPr>
                <w:rFonts w:ascii="Marianne" w:eastAsia="Times New Roman" w:hAnsi="Marianne" w:cs="Arial"/>
                <w:sz w:val="16"/>
                <w:szCs w:val="16"/>
                <w:bdr w:val="none" w:sz="0" w:space="0" w:color="auto"/>
              </w:rPr>
              <w:br/>
              <w:t>- La procédure de décompte des votes enregistrés doit pouvoir être déroulée de nouveau ;</w:t>
            </w:r>
            <w:r w:rsidRPr="00997C00">
              <w:rPr>
                <w:rFonts w:ascii="Marianne" w:eastAsia="Times New Roman" w:hAnsi="Marianne" w:cs="Arial"/>
                <w:sz w:val="16"/>
                <w:szCs w:val="16"/>
                <w:bdr w:val="none" w:sz="0" w:space="0" w:color="auto"/>
              </w:rPr>
              <w:br/>
              <w:t>- L’intégrité du journal de traces enregistrant les principales actions sur le système*</w:t>
            </w:r>
          </w:p>
        </w:tc>
        <w:tc>
          <w:tcPr>
            <w:tcW w:w="735" w:type="pct"/>
            <w:vAlign w:val="center"/>
          </w:tcPr>
          <w:p w14:paraId="08E65C7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Après clôture du scrutin</w:t>
            </w:r>
          </w:p>
        </w:tc>
        <w:tc>
          <w:tcPr>
            <w:tcW w:w="578" w:type="pct"/>
            <w:vAlign w:val="center"/>
          </w:tcPr>
          <w:p w14:paraId="08756EE3"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343398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713920610"/>
            <w:placeholder>
              <w:docPart w:val="7DDDAD5047584649AD69270DEFABF57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C2BBC67" w14:textId="0F8CAFD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4E78F4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00DBA5AC" w14:textId="77777777" w:rsidTr="00997C00">
        <w:trPr>
          <w:jc w:val="center"/>
        </w:trPr>
        <w:tc>
          <w:tcPr>
            <w:tcW w:w="5000" w:type="pct"/>
            <w:gridSpan w:val="8"/>
            <w:tcBorders>
              <w:top w:val="single" w:sz="4" w:space="0" w:color="FFFFFF"/>
              <w:bottom w:val="single" w:sz="4" w:space="0" w:color="FFFFFF"/>
            </w:tcBorders>
            <w:shd w:val="clear" w:color="auto" w:fill="4472C4"/>
          </w:tcPr>
          <w:p w14:paraId="29176071" w14:textId="6B21DE50"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Dépouillement</w:t>
            </w:r>
          </w:p>
        </w:tc>
      </w:tr>
      <w:tr w:rsidR="00B51391" w:rsidRPr="00997C00" w14:paraId="1E44B298" w14:textId="77777777" w:rsidTr="00997C00">
        <w:trPr>
          <w:jc w:val="center"/>
        </w:trPr>
        <w:tc>
          <w:tcPr>
            <w:tcW w:w="5000" w:type="pct"/>
            <w:gridSpan w:val="8"/>
            <w:tcBorders>
              <w:top w:val="single" w:sz="4" w:space="0" w:color="FFFFFF"/>
            </w:tcBorders>
            <w:shd w:val="clear" w:color="auto" w:fill="BDD6EE"/>
          </w:tcPr>
          <w:p w14:paraId="056F6A11" w14:textId="4BA24C20"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Contrôle du scellement du système</w:t>
            </w:r>
          </w:p>
        </w:tc>
      </w:tr>
      <w:tr w:rsidR="00304830" w:rsidRPr="00997C00" w14:paraId="4FBA387E" w14:textId="77777777" w:rsidTr="00997C00">
        <w:trPr>
          <w:cantSplit/>
          <w:trHeight w:val="1134"/>
          <w:jc w:val="center"/>
        </w:trPr>
        <w:tc>
          <w:tcPr>
            <w:tcW w:w="139" w:type="pct"/>
            <w:textDirection w:val="btLr"/>
            <w:vAlign w:val="center"/>
          </w:tcPr>
          <w:p w14:paraId="4C843AD5"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7D1CE1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77</w:t>
            </w:r>
          </w:p>
        </w:tc>
        <w:tc>
          <w:tcPr>
            <w:tcW w:w="890" w:type="pct"/>
            <w:vAlign w:val="center"/>
          </w:tcPr>
          <w:p w14:paraId="16DD10B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système de vote fournit les outils permettant de vérifier que l’ensemble des données du vote sont scellées.</w:t>
            </w:r>
          </w:p>
        </w:tc>
        <w:tc>
          <w:tcPr>
            <w:tcW w:w="735" w:type="pct"/>
          </w:tcPr>
          <w:p w14:paraId="39D62E3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68B6EA1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2D5F5E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176487398"/>
            <w:placeholder>
              <w:docPart w:val="BC092AA67FE041869121F8C088211E3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C402BFB" w14:textId="51CCA4AA"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4E4270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0B7377C0" w14:textId="77777777" w:rsidTr="00997C00">
        <w:trPr>
          <w:jc w:val="center"/>
        </w:trPr>
        <w:tc>
          <w:tcPr>
            <w:tcW w:w="5000" w:type="pct"/>
            <w:gridSpan w:val="8"/>
            <w:tcBorders>
              <w:top w:val="single" w:sz="4" w:space="0" w:color="FFFFFF"/>
            </w:tcBorders>
            <w:shd w:val="clear" w:color="auto" w:fill="BDD6EE"/>
          </w:tcPr>
          <w:p w14:paraId="36162AC4" w14:textId="6AFCE9CE"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Décompte des voix obtenues par chaque candidature</w:t>
            </w:r>
          </w:p>
        </w:tc>
      </w:tr>
      <w:tr w:rsidR="00304830" w:rsidRPr="00997C00" w14:paraId="7D57EF3C" w14:textId="77777777" w:rsidTr="00997C00">
        <w:trPr>
          <w:cantSplit/>
          <w:trHeight w:val="1134"/>
          <w:jc w:val="center"/>
        </w:trPr>
        <w:tc>
          <w:tcPr>
            <w:tcW w:w="139" w:type="pct"/>
            <w:textDirection w:val="btLr"/>
            <w:vAlign w:val="center"/>
          </w:tcPr>
          <w:p w14:paraId="67C5AC5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2572145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78</w:t>
            </w:r>
          </w:p>
        </w:tc>
        <w:tc>
          <w:tcPr>
            <w:tcW w:w="890" w:type="pct"/>
            <w:vAlign w:val="center"/>
          </w:tcPr>
          <w:p w14:paraId="248271E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Fonction de dépouillement avec édition sécurisée</w:t>
            </w:r>
          </w:p>
        </w:tc>
        <w:tc>
          <w:tcPr>
            <w:tcW w:w="735" w:type="pct"/>
          </w:tcPr>
          <w:p w14:paraId="3B582B7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4087724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AC5A1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54627271"/>
            <w:placeholder>
              <w:docPart w:val="F79FDCA6D20C449D9B8D34E914BA735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738F587" w14:textId="7655205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F2FF1B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702B336" w14:textId="77777777" w:rsidTr="00997C00">
        <w:trPr>
          <w:cantSplit/>
          <w:trHeight w:val="1134"/>
          <w:jc w:val="center"/>
        </w:trPr>
        <w:tc>
          <w:tcPr>
            <w:tcW w:w="139" w:type="pct"/>
            <w:textDirection w:val="btLr"/>
            <w:vAlign w:val="center"/>
          </w:tcPr>
          <w:p w14:paraId="3181CC21"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B80E73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79</w:t>
            </w:r>
          </w:p>
        </w:tc>
        <w:tc>
          <w:tcPr>
            <w:tcW w:w="890" w:type="pct"/>
            <w:vAlign w:val="center"/>
          </w:tcPr>
          <w:p w14:paraId="7B3382B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 dépouillement est actionné par les clés de chiffrement, remises aux membres du bureau dûment désignés au moment de la génération de ces clés</w:t>
            </w:r>
          </w:p>
        </w:tc>
        <w:tc>
          <w:tcPr>
            <w:tcW w:w="735" w:type="pct"/>
          </w:tcPr>
          <w:p w14:paraId="022AC73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E28E132"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1E1136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730114858"/>
            <w:placeholder>
              <w:docPart w:val="56BCD600641749BF83D7C42FD4EC54D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15403B2" w14:textId="4AC1A4E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F1EADE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7EFDB0F" w14:textId="77777777" w:rsidTr="00997C00">
        <w:trPr>
          <w:cantSplit/>
          <w:trHeight w:val="1134"/>
          <w:jc w:val="center"/>
        </w:trPr>
        <w:tc>
          <w:tcPr>
            <w:tcW w:w="139" w:type="pct"/>
            <w:textDirection w:val="btLr"/>
            <w:vAlign w:val="center"/>
          </w:tcPr>
          <w:p w14:paraId="6DA20A3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C6EB38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80</w:t>
            </w:r>
          </w:p>
        </w:tc>
        <w:tc>
          <w:tcPr>
            <w:tcW w:w="890" w:type="pct"/>
            <w:vAlign w:val="center"/>
          </w:tcPr>
          <w:p w14:paraId="3DEA09E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membres du bureau doivent pouvoir actionner publiquement le processus de dépouillement à partir du portail des BVE / BVEC</w:t>
            </w:r>
          </w:p>
        </w:tc>
        <w:tc>
          <w:tcPr>
            <w:tcW w:w="735" w:type="pct"/>
          </w:tcPr>
          <w:p w14:paraId="568A9DE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ED7E56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113977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83086961"/>
            <w:placeholder>
              <w:docPart w:val="646DA438B63342F5B5A85A8A4DAFF06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5B89903D" w14:textId="32B33C0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76F67D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300DA90" w14:textId="77777777" w:rsidTr="00997C00">
        <w:trPr>
          <w:cantSplit/>
          <w:trHeight w:val="1134"/>
          <w:jc w:val="center"/>
        </w:trPr>
        <w:tc>
          <w:tcPr>
            <w:tcW w:w="139" w:type="pct"/>
            <w:textDirection w:val="btLr"/>
            <w:vAlign w:val="center"/>
          </w:tcPr>
          <w:p w14:paraId="67B37F27"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6C21D78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81</w:t>
            </w:r>
          </w:p>
        </w:tc>
        <w:tc>
          <w:tcPr>
            <w:tcW w:w="890" w:type="pct"/>
            <w:vAlign w:val="center"/>
          </w:tcPr>
          <w:p w14:paraId="69573B00" w14:textId="52EBAEA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décomptes par candidature doivent apparaître lisiblement à l'écran et être accessible au BVE / BVEC</w:t>
            </w:r>
          </w:p>
        </w:tc>
        <w:tc>
          <w:tcPr>
            <w:tcW w:w="735" w:type="pct"/>
          </w:tcPr>
          <w:p w14:paraId="527F55B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7A089B88"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69BE9D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13540243"/>
            <w:placeholder>
              <w:docPart w:val="DD4BFF58979241C48434D153E78C6EC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7439DE1" w14:textId="07A596E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80C82C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0461AFC4" w14:textId="77777777" w:rsidTr="00997C00">
        <w:trPr>
          <w:cantSplit/>
          <w:trHeight w:val="1134"/>
          <w:jc w:val="center"/>
        </w:trPr>
        <w:tc>
          <w:tcPr>
            <w:tcW w:w="139" w:type="pct"/>
            <w:textDirection w:val="btLr"/>
            <w:vAlign w:val="center"/>
          </w:tcPr>
          <w:p w14:paraId="62CDA5D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660400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82</w:t>
            </w:r>
          </w:p>
        </w:tc>
        <w:tc>
          <w:tcPr>
            <w:tcW w:w="890" w:type="pct"/>
            <w:vAlign w:val="center"/>
          </w:tcPr>
          <w:p w14:paraId="3584863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Ces éléments doivent pouvoir être restitués aux membres du bureau par le biais d'une édition sécurisée, c'est-à-dire d'un mécanisme garantissant que l'affichage et l'impression des résultats correspondent au décompte de l'urne. Ces éléments sont portés au procès-verbal du scrutin</w:t>
            </w:r>
          </w:p>
        </w:tc>
        <w:tc>
          <w:tcPr>
            <w:tcW w:w="735" w:type="pct"/>
          </w:tcPr>
          <w:p w14:paraId="381CA3C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3DC3AF95"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6ECD5BF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614544196"/>
            <w:placeholder>
              <w:docPart w:val="839E059842614FE39CD0767CB98061F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1733BA01" w14:textId="5667FFC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67367C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EA18310" w14:textId="77777777" w:rsidTr="00997C00">
        <w:trPr>
          <w:cantSplit/>
          <w:trHeight w:val="1134"/>
          <w:jc w:val="center"/>
        </w:trPr>
        <w:tc>
          <w:tcPr>
            <w:tcW w:w="139" w:type="pct"/>
            <w:textDirection w:val="btLr"/>
            <w:vAlign w:val="center"/>
          </w:tcPr>
          <w:p w14:paraId="32A09D9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6CA63D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83</w:t>
            </w:r>
          </w:p>
        </w:tc>
        <w:tc>
          <w:tcPr>
            <w:tcW w:w="890" w:type="pct"/>
            <w:vAlign w:val="center"/>
          </w:tcPr>
          <w:p w14:paraId="2D656C4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L’électeur peut saisir le numéro de son récépissé et vérifier que son vote a été dépouillé</w:t>
            </w:r>
          </w:p>
        </w:tc>
        <w:tc>
          <w:tcPr>
            <w:tcW w:w="735" w:type="pct"/>
          </w:tcPr>
          <w:p w14:paraId="26F8921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909B7E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1ECE86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018532477"/>
            <w:placeholder>
              <w:docPart w:val="9D4B00551C434D848992CE4C1E47AAA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4E0E531" w14:textId="574E4D0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2C5858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3577910E" w14:textId="77777777" w:rsidTr="00997C00">
        <w:trPr>
          <w:jc w:val="center"/>
        </w:trPr>
        <w:tc>
          <w:tcPr>
            <w:tcW w:w="5000" w:type="pct"/>
            <w:gridSpan w:val="8"/>
            <w:tcBorders>
              <w:top w:val="single" w:sz="4" w:space="0" w:color="FFFFFF"/>
            </w:tcBorders>
            <w:shd w:val="clear" w:color="auto" w:fill="BDD6EE"/>
          </w:tcPr>
          <w:p w14:paraId="352DB4A3" w14:textId="66718E65"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Vérification que la somme des suffrages exprimés et des votes blancs émis par voie électronique correspond au nombre de votants de la liste d’émargement électronique</w:t>
            </w:r>
          </w:p>
        </w:tc>
      </w:tr>
      <w:tr w:rsidR="00304830" w:rsidRPr="00997C00" w14:paraId="5AD5D553" w14:textId="77777777" w:rsidTr="00997C00">
        <w:trPr>
          <w:cantSplit/>
          <w:trHeight w:val="1134"/>
          <w:jc w:val="center"/>
        </w:trPr>
        <w:tc>
          <w:tcPr>
            <w:tcW w:w="139" w:type="pct"/>
            <w:textDirection w:val="btLr"/>
            <w:vAlign w:val="center"/>
          </w:tcPr>
          <w:p w14:paraId="470496A2"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613A8C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84</w:t>
            </w:r>
          </w:p>
        </w:tc>
        <w:tc>
          <w:tcPr>
            <w:tcW w:w="890" w:type="pct"/>
            <w:vAlign w:val="center"/>
          </w:tcPr>
          <w:p w14:paraId="0B3FCC8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Affichage des éléments permettant de contrôler le dépouillement (nombre d’inscrits, de votants, de votes blancs et de votes nuls). Ces éléments doivent apparaitre lisiblement à l'écran à partir du portail des bureaux de vote </w:t>
            </w:r>
          </w:p>
        </w:tc>
        <w:tc>
          <w:tcPr>
            <w:tcW w:w="735" w:type="pct"/>
          </w:tcPr>
          <w:p w14:paraId="2995AA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 cours du dépouillement</w:t>
            </w:r>
          </w:p>
          <w:p w14:paraId="6DAAE86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50A3A704"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2B600F4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39786847"/>
            <w:placeholder>
              <w:docPart w:val="0E7B0F5BEEFC4F6B87D9043FA28FA43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14B2363" w14:textId="259A4BF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A996C2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55F8D04" w14:textId="77777777" w:rsidTr="00997C00">
        <w:trPr>
          <w:cantSplit/>
          <w:trHeight w:val="1134"/>
          <w:jc w:val="center"/>
        </w:trPr>
        <w:tc>
          <w:tcPr>
            <w:tcW w:w="139" w:type="pct"/>
            <w:textDirection w:val="btLr"/>
            <w:vAlign w:val="center"/>
          </w:tcPr>
          <w:p w14:paraId="5865B8DA"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1716C0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85</w:t>
            </w:r>
          </w:p>
        </w:tc>
        <w:tc>
          <w:tcPr>
            <w:tcW w:w="890" w:type="pct"/>
            <w:vAlign w:val="center"/>
          </w:tcPr>
          <w:p w14:paraId="0749DA1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Consulter les résultats pour validation</w:t>
            </w:r>
          </w:p>
        </w:tc>
        <w:tc>
          <w:tcPr>
            <w:tcW w:w="735" w:type="pct"/>
          </w:tcPr>
          <w:p w14:paraId="13FB554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2A3B6976"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75BA2748"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48E3A85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1AEA54C7"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4F4CCB99"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18909CFD"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19EE50AD"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3894B953"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2FC858AB"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373FF813"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2C1CBD55"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98F2A7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961528757"/>
            <w:placeholder>
              <w:docPart w:val="CA86DE582A984C109E15FC84F93F11E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659823D8" w14:textId="1F36EF8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8A3F7A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448A66A6" w14:textId="77777777" w:rsidTr="00997C00">
        <w:trPr>
          <w:jc w:val="center"/>
        </w:trPr>
        <w:tc>
          <w:tcPr>
            <w:tcW w:w="5000" w:type="pct"/>
            <w:gridSpan w:val="8"/>
            <w:tcBorders>
              <w:top w:val="single" w:sz="4" w:space="0" w:color="FFFFFF"/>
            </w:tcBorders>
            <w:shd w:val="clear" w:color="auto" w:fill="BDD6EE"/>
          </w:tcPr>
          <w:p w14:paraId="1DB1AEC4" w14:textId="6A30E863"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Inscription sur le procès-verbal du décompte des voix obtenues par chaque candidature</w:t>
            </w:r>
          </w:p>
        </w:tc>
      </w:tr>
      <w:tr w:rsidR="00304830" w:rsidRPr="00997C00" w14:paraId="2146A944" w14:textId="77777777" w:rsidTr="00997C00">
        <w:trPr>
          <w:cantSplit/>
          <w:trHeight w:val="1134"/>
          <w:jc w:val="center"/>
        </w:trPr>
        <w:tc>
          <w:tcPr>
            <w:tcW w:w="139" w:type="pct"/>
            <w:textDirection w:val="btLr"/>
            <w:vAlign w:val="center"/>
          </w:tcPr>
          <w:p w14:paraId="0C90D92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2BE787C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86</w:t>
            </w:r>
          </w:p>
        </w:tc>
        <w:tc>
          <w:tcPr>
            <w:tcW w:w="890" w:type="pct"/>
            <w:vAlign w:val="center"/>
          </w:tcPr>
          <w:p w14:paraId="6C4FE81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Edition du PV comportant les mentions requises et le décompte des voix à partir du portail des bureaux de vote, le président du BVE/BVEC a la possibilité d’éditer un procès-verbal des opérations électorales d’un scrutin donné. L’édition doit pouvoir être produite en temps réel.</w:t>
            </w:r>
          </w:p>
        </w:tc>
        <w:tc>
          <w:tcPr>
            <w:tcW w:w="735" w:type="pct"/>
          </w:tcPr>
          <w:p w14:paraId="50882A5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 la fin du dépouillement</w:t>
            </w:r>
          </w:p>
        </w:tc>
        <w:tc>
          <w:tcPr>
            <w:tcW w:w="578" w:type="pct"/>
            <w:vAlign w:val="center"/>
          </w:tcPr>
          <w:p w14:paraId="12CD90B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E0DC76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1479292"/>
            <w:placeholder>
              <w:docPart w:val="3FAF12F7526F42959AAB1B5F2FB8F60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3369EE3" w14:textId="68D3526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17A70D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26E3A728" w14:textId="77777777" w:rsidTr="00997C00">
        <w:trPr>
          <w:cantSplit/>
          <w:trHeight w:val="1134"/>
          <w:jc w:val="center"/>
        </w:trPr>
        <w:tc>
          <w:tcPr>
            <w:tcW w:w="139" w:type="pct"/>
            <w:textDirection w:val="btLr"/>
            <w:vAlign w:val="center"/>
          </w:tcPr>
          <w:p w14:paraId="2ED8570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C90037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87</w:t>
            </w:r>
          </w:p>
        </w:tc>
        <w:tc>
          <w:tcPr>
            <w:tcW w:w="890" w:type="pct"/>
            <w:vAlign w:val="center"/>
          </w:tcPr>
          <w:p w14:paraId="7BE17DC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Les membres des BVE/BVEC peuvent signer électroniquement les PV des scrutins</w:t>
            </w:r>
          </w:p>
        </w:tc>
        <w:tc>
          <w:tcPr>
            <w:tcW w:w="735" w:type="pct"/>
          </w:tcPr>
          <w:p w14:paraId="14A28F0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 la fin du dépouillement</w:t>
            </w:r>
          </w:p>
        </w:tc>
        <w:tc>
          <w:tcPr>
            <w:tcW w:w="578" w:type="pct"/>
            <w:vAlign w:val="center"/>
          </w:tcPr>
          <w:p w14:paraId="3B553298"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3AC8C6D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70023881"/>
            <w:placeholder>
              <w:docPart w:val="540C136854D24472AFD2760E7F98F38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4E82B627" w14:textId="41A6E5C0"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792D43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4E9AA7A5" w14:textId="77777777" w:rsidTr="00997C00">
        <w:trPr>
          <w:cantSplit/>
          <w:trHeight w:val="1134"/>
          <w:jc w:val="center"/>
        </w:trPr>
        <w:tc>
          <w:tcPr>
            <w:tcW w:w="139" w:type="pct"/>
            <w:textDirection w:val="btLr"/>
            <w:vAlign w:val="center"/>
          </w:tcPr>
          <w:p w14:paraId="06908253"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0E466F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88</w:t>
            </w:r>
          </w:p>
        </w:tc>
        <w:tc>
          <w:tcPr>
            <w:tcW w:w="890" w:type="pct"/>
            <w:vAlign w:val="center"/>
          </w:tcPr>
          <w:p w14:paraId="05500B0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Extraire et réimporter le PV signé</w:t>
            </w:r>
          </w:p>
        </w:tc>
        <w:tc>
          <w:tcPr>
            <w:tcW w:w="735" w:type="pct"/>
          </w:tcPr>
          <w:p w14:paraId="6AC2A1B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 la fin du dépouillement</w:t>
            </w:r>
          </w:p>
        </w:tc>
        <w:tc>
          <w:tcPr>
            <w:tcW w:w="578" w:type="pct"/>
            <w:vAlign w:val="center"/>
          </w:tcPr>
          <w:p w14:paraId="47C1E0F6"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36708A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6087869"/>
            <w:placeholder>
              <w:docPart w:val="9E5E092F729C4D2BBA1684218541CD4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3E01927" w14:textId="4381535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80A919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2582032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p w14:paraId="7731DA8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09165370" w14:textId="77777777" w:rsidTr="00997C00">
        <w:trPr>
          <w:jc w:val="center"/>
        </w:trPr>
        <w:tc>
          <w:tcPr>
            <w:tcW w:w="5000" w:type="pct"/>
            <w:gridSpan w:val="8"/>
            <w:tcBorders>
              <w:top w:val="single" w:sz="4" w:space="0" w:color="FFFFFF"/>
            </w:tcBorders>
            <w:shd w:val="clear" w:color="auto" w:fill="BDD6EE"/>
          </w:tcPr>
          <w:p w14:paraId="1E1E3CFC" w14:textId="5F646700"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Clôture du dépouillement et scellement du système de vote électronique</w:t>
            </w:r>
          </w:p>
        </w:tc>
      </w:tr>
      <w:tr w:rsidR="00304830" w:rsidRPr="00997C00" w14:paraId="4C2690EC" w14:textId="77777777" w:rsidTr="00997C00">
        <w:trPr>
          <w:cantSplit/>
          <w:trHeight w:val="1134"/>
          <w:jc w:val="center"/>
        </w:trPr>
        <w:tc>
          <w:tcPr>
            <w:tcW w:w="139" w:type="pct"/>
            <w:textDirection w:val="btLr"/>
            <w:vAlign w:val="center"/>
          </w:tcPr>
          <w:p w14:paraId="388B928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D8130A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89</w:t>
            </w:r>
          </w:p>
        </w:tc>
        <w:tc>
          <w:tcPr>
            <w:tcW w:w="890" w:type="pct"/>
            <w:vAlign w:val="center"/>
          </w:tcPr>
          <w:p w14:paraId="4033D72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Clôture des opérations de dépouillement en temps réel. A l'issu de la clôture les fonctionnalités de dépouillement ne doivent plus être accessibles</w:t>
            </w:r>
          </w:p>
        </w:tc>
        <w:tc>
          <w:tcPr>
            <w:tcW w:w="735" w:type="pct"/>
            <w:vAlign w:val="center"/>
          </w:tcPr>
          <w:p w14:paraId="1FD0AE69"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 cours du dépouillement</w:t>
            </w:r>
          </w:p>
        </w:tc>
        <w:tc>
          <w:tcPr>
            <w:tcW w:w="578" w:type="pct"/>
            <w:vAlign w:val="center"/>
          </w:tcPr>
          <w:p w14:paraId="23BFA612"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4D382E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021543015"/>
            <w:placeholder>
              <w:docPart w:val="0B16ADC1AC9445C48D8C377C57CBBB1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A52D5A9" w14:textId="1C27FAF6"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6DB750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574F04AB" w14:textId="77777777" w:rsidTr="00997C00">
        <w:trPr>
          <w:cantSplit/>
          <w:trHeight w:val="1134"/>
          <w:jc w:val="center"/>
        </w:trPr>
        <w:tc>
          <w:tcPr>
            <w:tcW w:w="139" w:type="pct"/>
            <w:textDirection w:val="btLr"/>
            <w:vAlign w:val="center"/>
          </w:tcPr>
          <w:p w14:paraId="7E928AB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6E09EA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90</w:t>
            </w:r>
          </w:p>
        </w:tc>
        <w:tc>
          <w:tcPr>
            <w:tcW w:w="890" w:type="pct"/>
            <w:vAlign w:val="center"/>
          </w:tcPr>
          <w:p w14:paraId="0232E5B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Mise sous scellé du SVE. Le scellement interdit toute reprise ou modification des données</w:t>
            </w:r>
          </w:p>
        </w:tc>
        <w:tc>
          <w:tcPr>
            <w:tcW w:w="735" w:type="pct"/>
            <w:vAlign w:val="center"/>
          </w:tcPr>
          <w:p w14:paraId="75A2E1F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 la fin du dépouillement</w:t>
            </w:r>
          </w:p>
        </w:tc>
        <w:tc>
          <w:tcPr>
            <w:tcW w:w="578" w:type="pct"/>
            <w:vAlign w:val="center"/>
          </w:tcPr>
          <w:p w14:paraId="04C47837"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4A7A9A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063722093"/>
            <w:placeholder>
              <w:docPart w:val="47FAB123855A4FA29AEB7072E26D6E9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0447D2C" w14:textId="015212C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E82B46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0FD488E0" w14:textId="77777777" w:rsidTr="00997C00">
        <w:trPr>
          <w:jc w:val="center"/>
        </w:trPr>
        <w:tc>
          <w:tcPr>
            <w:tcW w:w="5000" w:type="pct"/>
            <w:gridSpan w:val="8"/>
            <w:tcBorders>
              <w:top w:val="single" w:sz="4" w:space="0" w:color="FFFFFF"/>
              <w:bottom w:val="single" w:sz="4" w:space="0" w:color="FFFFFF"/>
            </w:tcBorders>
            <w:shd w:val="clear" w:color="auto" w:fill="4472C4"/>
          </w:tcPr>
          <w:p w14:paraId="0D730005" w14:textId="03CFF8AB"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Analyse des résultats et répartition des sièges</w:t>
            </w:r>
          </w:p>
        </w:tc>
      </w:tr>
      <w:tr w:rsidR="00B51391" w:rsidRPr="00997C00" w14:paraId="27ED9246" w14:textId="77777777" w:rsidTr="00997C00">
        <w:trPr>
          <w:jc w:val="center"/>
        </w:trPr>
        <w:tc>
          <w:tcPr>
            <w:tcW w:w="5000" w:type="pct"/>
            <w:gridSpan w:val="8"/>
            <w:tcBorders>
              <w:top w:val="single" w:sz="4" w:space="0" w:color="FFFFFF"/>
            </w:tcBorders>
            <w:shd w:val="clear" w:color="auto" w:fill="BDD6EE"/>
          </w:tcPr>
          <w:p w14:paraId="6793B0AC" w14:textId="1F59B30E"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Répartition des sièges du scrutin</w:t>
            </w:r>
          </w:p>
        </w:tc>
      </w:tr>
      <w:tr w:rsidR="00304830" w:rsidRPr="00997C00" w14:paraId="2F82E75E" w14:textId="77777777" w:rsidTr="00997C00">
        <w:trPr>
          <w:cantSplit/>
          <w:trHeight w:val="1134"/>
          <w:jc w:val="center"/>
        </w:trPr>
        <w:tc>
          <w:tcPr>
            <w:tcW w:w="139" w:type="pct"/>
            <w:textDirection w:val="btLr"/>
            <w:vAlign w:val="center"/>
          </w:tcPr>
          <w:p w14:paraId="60114E7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12FBE63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91</w:t>
            </w:r>
          </w:p>
        </w:tc>
        <w:tc>
          <w:tcPr>
            <w:tcW w:w="890" w:type="pct"/>
            <w:vAlign w:val="center"/>
          </w:tcPr>
          <w:p w14:paraId="64BB0A7E" w14:textId="26353744"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Calcul du nombre de sièges selon les modalités de calcul en vigueur (y compris les modalités permettant de départager les candidats dans les cas d’égalité parfaite ) des voix.</w:t>
            </w:r>
          </w:p>
        </w:tc>
        <w:tc>
          <w:tcPr>
            <w:tcW w:w="735" w:type="pct"/>
            <w:vAlign w:val="center"/>
          </w:tcPr>
          <w:p w14:paraId="768E670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Au cours du dépouillement</w:t>
            </w:r>
          </w:p>
        </w:tc>
        <w:tc>
          <w:tcPr>
            <w:tcW w:w="578" w:type="pct"/>
            <w:vAlign w:val="center"/>
          </w:tcPr>
          <w:p w14:paraId="50145169"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731811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449469902"/>
            <w:placeholder>
              <w:docPart w:val="BFB3A66E7D1844C9ACCB88DBB877FB1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684145E" w14:textId="359BDB1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40E313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7C9417D" w14:textId="77777777" w:rsidTr="00997C00">
        <w:trPr>
          <w:cantSplit/>
          <w:trHeight w:val="1134"/>
          <w:jc w:val="center"/>
        </w:trPr>
        <w:tc>
          <w:tcPr>
            <w:tcW w:w="139" w:type="pct"/>
            <w:textDirection w:val="btLr"/>
            <w:vAlign w:val="center"/>
          </w:tcPr>
          <w:p w14:paraId="4BF2D990"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3E91500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92</w:t>
            </w:r>
          </w:p>
        </w:tc>
        <w:tc>
          <w:tcPr>
            <w:tcW w:w="890" w:type="pct"/>
            <w:vAlign w:val="center"/>
          </w:tcPr>
          <w:p w14:paraId="67B86A9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Restitution du calcul détaillé faisant apparaitre :</w:t>
            </w:r>
            <w:r w:rsidRPr="00997C00">
              <w:rPr>
                <w:rFonts w:ascii="Marianne" w:eastAsia="Times New Roman" w:hAnsi="Marianne" w:cs="Arial"/>
                <w:sz w:val="16"/>
                <w:szCs w:val="16"/>
                <w:bdr w:val="none" w:sz="0" w:space="0" w:color="auto"/>
              </w:rPr>
              <w:br/>
              <w:t xml:space="preserve">o Les résultats de l’attribution des sièges par application du quotient électoral </w:t>
            </w:r>
            <w:r w:rsidRPr="00997C00">
              <w:rPr>
                <w:rFonts w:ascii="Marianne" w:eastAsia="Times New Roman" w:hAnsi="Marianne" w:cs="Arial"/>
                <w:sz w:val="16"/>
                <w:szCs w:val="16"/>
                <w:bdr w:val="none" w:sz="0" w:space="0" w:color="auto"/>
              </w:rPr>
              <w:br/>
              <w:t>o Les résultats complétés après attribution à la plus forte moyenne des sièges suivants</w:t>
            </w:r>
          </w:p>
        </w:tc>
        <w:tc>
          <w:tcPr>
            <w:tcW w:w="735" w:type="pct"/>
            <w:vAlign w:val="center"/>
          </w:tcPr>
          <w:p w14:paraId="6791183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w:t>
            </w:r>
          </w:p>
          <w:p w14:paraId="037537E1"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56D52430"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5D216FB8"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0FBDFDE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663E6D21"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7BF7611C"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2AD0F251"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4643425C"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508521B3"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4CC84C2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00F5DE6B"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20713C5B"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657C675C"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28DE36B1"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6FE4E63C"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64A5B0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342302368"/>
            <w:placeholder>
              <w:docPart w:val="FF4611962E19466197F7F4E0F610100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B618601" w14:textId="01320083"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275EB81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6D4B5F6" w14:textId="77777777" w:rsidTr="00997C00">
        <w:trPr>
          <w:cantSplit/>
          <w:trHeight w:val="1134"/>
          <w:jc w:val="center"/>
        </w:trPr>
        <w:tc>
          <w:tcPr>
            <w:tcW w:w="139" w:type="pct"/>
            <w:textDirection w:val="btLr"/>
            <w:vAlign w:val="center"/>
          </w:tcPr>
          <w:p w14:paraId="7EE25144"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lastRenderedPageBreak/>
              <w:t>Fon</w:t>
            </w:r>
          </w:p>
        </w:tc>
        <w:tc>
          <w:tcPr>
            <w:tcW w:w="131" w:type="pct"/>
            <w:vAlign w:val="center"/>
          </w:tcPr>
          <w:p w14:paraId="4B549D7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93</w:t>
            </w:r>
          </w:p>
        </w:tc>
        <w:tc>
          <w:tcPr>
            <w:tcW w:w="890" w:type="pct"/>
            <w:vAlign w:val="center"/>
          </w:tcPr>
          <w:p w14:paraId="08295FC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Restitution des résultats par site géographique de vote (à la demande de l’organisateur de scrutin)</w:t>
            </w:r>
          </w:p>
        </w:tc>
        <w:tc>
          <w:tcPr>
            <w:tcW w:w="735" w:type="pct"/>
            <w:vAlign w:val="center"/>
          </w:tcPr>
          <w:p w14:paraId="2C38DDA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w:t>
            </w:r>
          </w:p>
          <w:p w14:paraId="19B72B8A"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43DAD695"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0398B36E"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258FA942"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6DE9329A"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364D348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4AE619CE"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59AF070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031404028"/>
            <w:placeholder>
              <w:docPart w:val="F732D35F49914868A2F30FCCD507865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878D517" w14:textId="1D943481"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4E93CAB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3307DBFF" w14:textId="77777777" w:rsidTr="00997C00">
        <w:trPr>
          <w:cantSplit/>
          <w:trHeight w:val="1134"/>
          <w:jc w:val="center"/>
        </w:trPr>
        <w:tc>
          <w:tcPr>
            <w:tcW w:w="139" w:type="pct"/>
            <w:textDirection w:val="btLr"/>
            <w:vAlign w:val="center"/>
          </w:tcPr>
          <w:p w14:paraId="79554BEC"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84E875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94</w:t>
            </w:r>
          </w:p>
        </w:tc>
        <w:tc>
          <w:tcPr>
            <w:tcW w:w="890" w:type="pct"/>
            <w:vAlign w:val="center"/>
          </w:tcPr>
          <w:p w14:paraId="57AB9A2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Téléchargement des résultats en voix et en sièges pour l’ensemble des scrutins</w:t>
            </w:r>
          </w:p>
        </w:tc>
        <w:tc>
          <w:tcPr>
            <w:tcW w:w="735" w:type="pct"/>
            <w:vAlign w:val="center"/>
          </w:tcPr>
          <w:p w14:paraId="054397C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w:t>
            </w:r>
          </w:p>
          <w:p w14:paraId="1A5C70BE"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6D46B4AB"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4C8DFBC8"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467C994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428388201"/>
            <w:placeholder>
              <w:docPart w:val="BBFDF524D27A442386C743956851258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E0104A4" w14:textId="2AACE93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81BF16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5483F5E1" w14:textId="77777777" w:rsidTr="00997C00">
        <w:trPr>
          <w:jc w:val="center"/>
        </w:trPr>
        <w:tc>
          <w:tcPr>
            <w:tcW w:w="5000" w:type="pct"/>
            <w:gridSpan w:val="8"/>
            <w:tcBorders>
              <w:top w:val="single" w:sz="4" w:space="0" w:color="FFFFFF"/>
            </w:tcBorders>
            <w:shd w:val="clear" w:color="auto" w:fill="BDD6EE"/>
          </w:tcPr>
          <w:p w14:paraId="4F8FA399" w14:textId="4622B8F5"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Proclamation des résultats des scrutins</w:t>
            </w:r>
          </w:p>
        </w:tc>
      </w:tr>
      <w:tr w:rsidR="00304830" w:rsidRPr="00997C00" w14:paraId="0BB51411" w14:textId="77777777" w:rsidTr="00997C00">
        <w:trPr>
          <w:cantSplit/>
          <w:trHeight w:val="1134"/>
          <w:jc w:val="center"/>
        </w:trPr>
        <w:tc>
          <w:tcPr>
            <w:tcW w:w="139" w:type="pct"/>
            <w:textDirection w:val="btLr"/>
            <w:vAlign w:val="center"/>
          </w:tcPr>
          <w:p w14:paraId="657C95A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785E42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95</w:t>
            </w:r>
          </w:p>
        </w:tc>
        <w:tc>
          <w:tcPr>
            <w:tcW w:w="890" w:type="pct"/>
            <w:vAlign w:val="center"/>
          </w:tcPr>
          <w:p w14:paraId="668DDC98"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L’électeur peut consulter les résultats de ses scrutins dans son espace personnel</w:t>
            </w:r>
          </w:p>
        </w:tc>
        <w:tc>
          <w:tcPr>
            <w:tcW w:w="735" w:type="pct"/>
          </w:tcPr>
          <w:p w14:paraId="3E8FCDDB"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Après la clôture des dépouillements et tant qu’une éventuelle annulation du vote n’est pas prononcée</w:t>
            </w:r>
          </w:p>
          <w:p w14:paraId="7037E323"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6B5490F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2649C366"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53FD03B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803692180"/>
            <w:placeholder>
              <w:docPart w:val="BB23EC97B491414592C1EBD27380554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76D9E31D" w14:textId="4233B03E"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FEABF2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13E9B331" w14:textId="77777777" w:rsidTr="00997C00">
        <w:trPr>
          <w:cantSplit/>
          <w:trHeight w:val="1134"/>
          <w:jc w:val="center"/>
        </w:trPr>
        <w:tc>
          <w:tcPr>
            <w:tcW w:w="139" w:type="pct"/>
            <w:textDirection w:val="btLr"/>
            <w:vAlign w:val="center"/>
          </w:tcPr>
          <w:p w14:paraId="3CCF872C"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081894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96</w:t>
            </w:r>
          </w:p>
        </w:tc>
        <w:tc>
          <w:tcPr>
            <w:tcW w:w="890" w:type="pct"/>
            <w:vAlign w:val="center"/>
          </w:tcPr>
          <w:p w14:paraId="047BA6D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Consultation des résultats définitifs par les BVE/BVEC dans le SVE</w:t>
            </w:r>
          </w:p>
        </w:tc>
        <w:tc>
          <w:tcPr>
            <w:tcW w:w="735" w:type="pct"/>
          </w:tcPr>
          <w:p w14:paraId="77CEF3DA"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1F05640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3399FBE5"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7985C91D"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5F4EF59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16BCFF65"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6B9E90E0"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0E55F2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838060750"/>
            <w:placeholder>
              <w:docPart w:val="92277D5BAC4342779CDDBE4BDC0F491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D28D160" w14:textId="2C84E22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61F5206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256C2B09" w14:textId="77777777" w:rsidTr="00997C00">
        <w:trPr>
          <w:jc w:val="center"/>
        </w:trPr>
        <w:tc>
          <w:tcPr>
            <w:tcW w:w="5000" w:type="pct"/>
            <w:gridSpan w:val="8"/>
            <w:tcBorders>
              <w:top w:val="single" w:sz="4" w:space="0" w:color="FFFFFF"/>
            </w:tcBorders>
            <w:shd w:val="clear" w:color="auto" w:fill="BDD6EE"/>
          </w:tcPr>
          <w:p w14:paraId="078C1E1E" w14:textId="4BDCD33E"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Désignation des représentants du personnel</w:t>
            </w:r>
          </w:p>
        </w:tc>
      </w:tr>
      <w:tr w:rsidR="00304830" w:rsidRPr="00997C00" w14:paraId="77529C75" w14:textId="77777777" w:rsidTr="00997C00">
        <w:trPr>
          <w:cantSplit/>
          <w:trHeight w:val="1134"/>
          <w:jc w:val="center"/>
        </w:trPr>
        <w:tc>
          <w:tcPr>
            <w:tcW w:w="139" w:type="pct"/>
            <w:textDirection w:val="btLr"/>
            <w:vAlign w:val="center"/>
          </w:tcPr>
          <w:p w14:paraId="41BBAC58"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7CF8F0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97</w:t>
            </w:r>
          </w:p>
        </w:tc>
        <w:tc>
          <w:tcPr>
            <w:tcW w:w="890" w:type="pct"/>
            <w:vAlign w:val="center"/>
          </w:tcPr>
          <w:p w14:paraId="50AEB7F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Désignation automatique des représentants selon l'ordre de présentation de la liste (en fonction du nombre de sièges obtenus par la liste)</w:t>
            </w:r>
          </w:p>
        </w:tc>
        <w:tc>
          <w:tcPr>
            <w:tcW w:w="735" w:type="pct"/>
            <w:vAlign w:val="center"/>
          </w:tcPr>
          <w:p w14:paraId="05493CF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3DCD998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0C35F5D6"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3BCF89A0"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08EBD7C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3FCF69C6"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7A502CA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7C0E201C"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388F89AF"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56B3F038"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7B350196"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480EEBB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07A4E0D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p w14:paraId="59D44FF4" w14:textId="77777777" w:rsidR="00A27FD8" w:rsidRPr="00997C00" w:rsidRDefault="00A27FD8"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410C1995"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6257EF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94778503"/>
            <w:placeholder>
              <w:docPart w:val="D7484A7101E44DAC9F26C275E7AC6A5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083E5016" w14:textId="2524217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5992FF2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0B0DFCD2" w14:textId="77777777" w:rsidTr="00997C00">
        <w:trPr>
          <w:jc w:val="center"/>
        </w:trPr>
        <w:tc>
          <w:tcPr>
            <w:tcW w:w="5000" w:type="pct"/>
            <w:gridSpan w:val="8"/>
            <w:tcBorders>
              <w:top w:val="single" w:sz="4" w:space="0" w:color="FFFFFF"/>
            </w:tcBorders>
            <w:shd w:val="clear" w:color="auto" w:fill="BDD6EE"/>
          </w:tcPr>
          <w:p w14:paraId="37491DEE" w14:textId="604D8B90"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Transmission des résultats à la DGAFP</w:t>
            </w:r>
          </w:p>
        </w:tc>
      </w:tr>
      <w:tr w:rsidR="00304830" w:rsidRPr="00997C00" w14:paraId="40099E54" w14:textId="77777777" w:rsidTr="00997C00">
        <w:trPr>
          <w:cantSplit/>
          <w:trHeight w:val="1134"/>
          <w:jc w:val="center"/>
        </w:trPr>
        <w:tc>
          <w:tcPr>
            <w:tcW w:w="139" w:type="pct"/>
            <w:textDirection w:val="btLr"/>
            <w:vAlign w:val="center"/>
          </w:tcPr>
          <w:p w14:paraId="32A8B119"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0C9ED763"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98</w:t>
            </w:r>
          </w:p>
        </w:tc>
        <w:tc>
          <w:tcPr>
            <w:tcW w:w="890" w:type="pct"/>
            <w:vAlign w:val="center"/>
          </w:tcPr>
          <w:p w14:paraId="44B9B97F"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 xml:space="preserve">Production et export de fichiers de résultats au format attendu par la DGAFP (CSV) pour chaque scrutin. Les informations suivantes doivent être présentes : </w:t>
            </w:r>
            <w:r w:rsidRPr="00997C00">
              <w:rPr>
                <w:rFonts w:ascii="Marianne" w:eastAsia="Times New Roman" w:hAnsi="Marianne" w:cs="Arial"/>
                <w:sz w:val="16"/>
                <w:szCs w:val="16"/>
                <w:bdr w:val="none" w:sz="0" w:space="0" w:color="auto"/>
              </w:rPr>
              <w:br/>
              <w:t>• Nom du scrutin</w:t>
            </w:r>
            <w:r w:rsidRPr="00997C00">
              <w:rPr>
                <w:rFonts w:ascii="Marianne" w:eastAsia="Times New Roman" w:hAnsi="Marianne" w:cs="Arial"/>
                <w:sz w:val="16"/>
                <w:szCs w:val="16"/>
                <w:bdr w:val="none" w:sz="0" w:space="0" w:color="auto"/>
              </w:rPr>
              <w:br/>
              <w:t xml:space="preserve">• Nombre de sièges de représentants titulaires à pourvoir </w:t>
            </w:r>
            <w:r w:rsidRPr="00997C00">
              <w:rPr>
                <w:rFonts w:ascii="Marianne" w:eastAsia="Times New Roman" w:hAnsi="Marianne" w:cs="Arial"/>
                <w:sz w:val="16"/>
                <w:szCs w:val="16"/>
                <w:bdr w:val="none" w:sz="0" w:space="0" w:color="auto"/>
              </w:rPr>
              <w:br/>
              <w:t>• Nombre d’inscrits</w:t>
            </w:r>
            <w:r w:rsidRPr="00997C00">
              <w:rPr>
                <w:rFonts w:ascii="Marianne" w:eastAsia="Times New Roman" w:hAnsi="Marianne" w:cs="Arial"/>
                <w:sz w:val="16"/>
                <w:szCs w:val="16"/>
                <w:bdr w:val="none" w:sz="0" w:space="0" w:color="auto"/>
              </w:rPr>
              <w:br/>
              <w:t>• Nombre de votants</w:t>
            </w:r>
            <w:r w:rsidRPr="00997C00">
              <w:rPr>
                <w:rFonts w:ascii="Marianne" w:eastAsia="Times New Roman" w:hAnsi="Marianne" w:cs="Arial"/>
                <w:sz w:val="16"/>
                <w:szCs w:val="16"/>
                <w:bdr w:val="none" w:sz="0" w:space="0" w:color="auto"/>
              </w:rPr>
              <w:br/>
              <w:t xml:space="preserve">• Nombre de bulletin blancs </w:t>
            </w:r>
            <w:r w:rsidRPr="00997C00">
              <w:rPr>
                <w:rFonts w:ascii="Marianne" w:eastAsia="Times New Roman" w:hAnsi="Marianne" w:cs="Arial"/>
                <w:sz w:val="16"/>
                <w:szCs w:val="16"/>
                <w:bdr w:val="none" w:sz="0" w:space="0" w:color="auto"/>
              </w:rPr>
              <w:br/>
              <w:t>• Nombre de suffrages valablement exprimés</w:t>
            </w:r>
            <w:r w:rsidRPr="00997C00">
              <w:rPr>
                <w:rFonts w:ascii="Marianne" w:eastAsia="Times New Roman" w:hAnsi="Marianne" w:cs="Arial"/>
                <w:sz w:val="16"/>
                <w:szCs w:val="16"/>
                <w:bdr w:val="none" w:sz="0" w:space="0" w:color="auto"/>
              </w:rPr>
              <w:br/>
              <w:t xml:space="preserve">• Nombre de voix obtenues par les listes </w:t>
            </w:r>
            <w:r w:rsidRPr="00997C00">
              <w:rPr>
                <w:rFonts w:ascii="Marianne" w:eastAsia="Times New Roman" w:hAnsi="Marianne" w:cs="Arial"/>
                <w:sz w:val="16"/>
                <w:szCs w:val="16"/>
                <w:bdr w:val="none" w:sz="0" w:space="0" w:color="auto"/>
              </w:rPr>
              <w:br/>
              <w:t>• Nombre de sièges obtenus pour chaque liste</w:t>
            </w:r>
          </w:p>
        </w:tc>
        <w:tc>
          <w:tcPr>
            <w:tcW w:w="735" w:type="pct"/>
            <w:vAlign w:val="center"/>
          </w:tcPr>
          <w:p w14:paraId="240E106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4A9751DF"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3- Souhaitable</w:t>
            </w:r>
          </w:p>
        </w:tc>
        <w:tc>
          <w:tcPr>
            <w:tcW w:w="602" w:type="pct"/>
          </w:tcPr>
          <w:p w14:paraId="61A6A90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600757066"/>
            <w:placeholder>
              <w:docPart w:val="78124368767747CC88A4D79D85276D9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A2CC2C9" w14:textId="3A51729C"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12396CA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7C9E5910" w14:textId="77777777" w:rsidTr="00997C00">
        <w:trPr>
          <w:jc w:val="center"/>
        </w:trPr>
        <w:tc>
          <w:tcPr>
            <w:tcW w:w="5000" w:type="pct"/>
            <w:gridSpan w:val="8"/>
            <w:tcBorders>
              <w:top w:val="single" w:sz="4" w:space="0" w:color="FFFFFF"/>
              <w:bottom w:val="single" w:sz="4" w:space="0" w:color="FFFFFF"/>
            </w:tcBorders>
            <w:shd w:val="clear" w:color="auto" w:fill="2F5496"/>
          </w:tcPr>
          <w:p w14:paraId="4C0BD2AF" w14:textId="5EBE5F4E"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t>Opérations Post-électorales</w:t>
            </w:r>
          </w:p>
        </w:tc>
      </w:tr>
      <w:tr w:rsidR="00B51391" w:rsidRPr="00997C00" w14:paraId="61452971" w14:textId="77777777" w:rsidTr="00997C00">
        <w:trPr>
          <w:jc w:val="center"/>
        </w:trPr>
        <w:tc>
          <w:tcPr>
            <w:tcW w:w="5000" w:type="pct"/>
            <w:gridSpan w:val="8"/>
            <w:tcBorders>
              <w:top w:val="single" w:sz="4" w:space="0" w:color="FFFFFF"/>
              <w:bottom w:val="single" w:sz="4" w:space="0" w:color="FFFFFF"/>
            </w:tcBorders>
            <w:shd w:val="clear" w:color="auto" w:fill="4472C4"/>
          </w:tcPr>
          <w:p w14:paraId="61CBC4AE" w14:textId="7004B902"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color w:val="FFFFFF"/>
                <w:sz w:val="16"/>
                <w:szCs w:val="16"/>
                <w:bdr w:val="none" w:sz="0" w:space="0" w:color="auto"/>
              </w:rPr>
            </w:pPr>
            <w:r w:rsidRPr="00997C00">
              <w:rPr>
                <w:rFonts w:ascii="Marianne" w:eastAsia="Times New Roman" w:hAnsi="Marianne" w:cs="Arial"/>
                <w:b/>
                <w:bCs/>
                <w:color w:val="FFFFFF"/>
                <w:sz w:val="16"/>
                <w:szCs w:val="16"/>
                <w:bdr w:val="none" w:sz="0" w:space="0" w:color="auto"/>
              </w:rPr>
              <w:lastRenderedPageBreak/>
              <w:t>Archivage</w:t>
            </w:r>
          </w:p>
        </w:tc>
      </w:tr>
      <w:tr w:rsidR="00B51391" w:rsidRPr="00997C00" w14:paraId="67036CD5" w14:textId="77777777" w:rsidTr="00997C00">
        <w:trPr>
          <w:jc w:val="center"/>
        </w:trPr>
        <w:tc>
          <w:tcPr>
            <w:tcW w:w="5000" w:type="pct"/>
            <w:gridSpan w:val="8"/>
            <w:tcBorders>
              <w:top w:val="single" w:sz="4" w:space="0" w:color="FFFFFF"/>
            </w:tcBorders>
            <w:shd w:val="clear" w:color="auto" w:fill="BDD6EE"/>
          </w:tcPr>
          <w:p w14:paraId="3553B2E9" w14:textId="6A948EB4"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Conservation sous scellés avant archivage</w:t>
            </w:r>
          </w:p>
        </w:tc>
      </w:tr>
      <w:tr w:rsidR="00304830" w:rsidRPr="00997C00" w14:paraId="718C20DB" w14:textId="77777777" w:rsidTr="00997C00">
        <w:trPr>
          <w:cantSplit/>
          <w:trHeight w:val="1134"/>
          <w:jc w:val="center"/>
        </w:trPr>
        <w:tc>
          <w:tcPr>
            <w:tcW w:w="139" w:type="pct"/>
            <w:textDirection w:val="btLr"/>
            <w:vAlign w:val="center"/>
          </w:tcPr>
          <w:p w14:paraId="09731F91"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208EBEA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99</w:t>
            </w:r>
          </w:p>
        </w:tc>
        <w:tc>
          <w:tcPr>
            <w:tcW w:w="890" w:type="pct"/>
            <w:vAlign w:val="center"/>
          </w:tcPr>
          <w:p w14:paraId="1F345F90"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Export des éléments obligatoires à conserver pendant 2 ans</w:t>
            </w:r>
          </w:p>
        </w:tc>
        <w:tc>
          <w:tcPr>
            <w:tcW w:w="735" w:type="pct"/>
          </w:tcPr>
          <w:p w14:paraId="3742E3D1"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c>
          <w:tcPr>
            <w:tcW w:w="578" w:type="pct"/>
            <w:vAlign w:val="center"/>
          </w:tcPr>
          <w:p w14:paraId="1C2A8DDD"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3A43EEE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952713731"/>
            <w:placeholder>
              <w:docPart w:val="6FFCAF7392C7492EBD357529BC74FED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7910EF5" w14:textId="0BD30A6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2F7A54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B51391" w:rsidRPr="00997C00" w14:paraId="3E21C0A4" w14:textId="77777777" w:rsidTr="00997C00">
        <w:trPr>
          <w:jc w:val="center"/>
        </w:trPr>
        <w:tc>
          <w:tcPr>
            <w:tcW w:w="5000" w:type="pct"/>
            <w:gridSpan w:val="8"/>
            <w:tcBorders>
              <w:top w:val="single" w:sz="4" w:space="0" w:color="FFFFFF"/>
            </w:tcBorders>
            <w:shd w:val="clear" w:color="auto" w:fill="BDD6EE"/>
          </w:tcPr>
          <w:p w14:paraId="27D554C5" w14:textId="186FA295" w:rsidR="00B51391" w:rsidRPr="00997C00" w:rsidRDefault="00B51391"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6"/>
                <w:szCs w:val="16"/>
                <w:bdr w:val="none" w:sz="0" w:space="0" w:color="auto"/>
              </w:rPr>
            </w:pPr>
            <w:r w:rsidRPr="00997C00">
              <w:rPr>
                <w:rFonts w:ascii="Marianne" w:eastAsia="Times New Roman" w:hAnsi="Marianne" w:cs="Arial"/>
                <w:b/>
                <w:bCs/>
                <w:sz w:val="16"/>
                <w:szCs w:val="16"/>
                <w:bdr w:val="none" w:sz="0" w:space="0" w:color="auto"/>
              </w:rPr>
              <w:t>Archivage</w:t>
            </w:r>
          </w:p>
        </w:tc>
      </w:tr>
      <w:tr w:rsidR="00304830" w:rsidRPr="00997C00" w14:paraId="180206A4" w14:textId="77777777" w:rsidTr="00997C00">
        <w:trPr>
          <w:cantSplit/>
          <w:trHeight w:val="1134"/>
          <w:jc w:val="center"/>
        </w:trPr>
        <w:tc>
          <w:tcPr>
            <w:tcW w:w="139" w:type="pct"/>
            <w:textDirection w:val="btLr"/>
            <w:vAlign w:val="center"/>
          </w:tcPr>
          <w:p w14:paraId="2FE81A76"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764BF44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100</w:t>
            </w:r>
          </w:p>
        </w:tc>
        <w:tc>
          <w:tcPr>
            <w:tcW w:w="890" w:type="pct"/>
            <w:vAlign w:val="center"/>
          </w:tcPr>
          <w:p w14:paraId="5AE68E8C"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Lorsqu'aucune action contentieuse n'a été engagée avant l'épuisement des délais de recours, il doit être procédé à la destruction des fichiers supports (copies des programmes sources et exécutables, matériels de vote, fichiers d'émargement, de résultats, sauvegardes) sous le contrôle de l’Administration</w:t>
            </w:r>
          </w:p>
        </w:tc>
        <w:tc>
          <w:tcPr>
            <w:tcW w:w="735" w:type="pct"/>
            <w:vAlign w:val="center"/>
          </w:tcPr>
          <w:p w14:paraId="59F7736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051297B4"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0DE0FB27"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399446964"/>
            <w:placeholder>
              <w:docPart w:val="399F9D64ACA24DD28DD02530EAA68B9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355275BC" w14:textId="6496F279"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377B809E"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61BA9B67" w14:textId="77777777" w:rsidTr="00997C00">
        <w:trPr>
          <w:cantSplit/>
          <w:trHeight w:val="1134"/>
          <w:jc w:val="center"/>
        </w:trPr>
        <w:tc>
          <w:tcPr>
            <w:tcW w:w="139" w:type="pct"/>
            <w:textDirection w:val="btLr"/>
            <w:vAlign w:val="center"/>
          </w:tcPr>
          <w:p w14:paraId="20C581DE"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5413F5A4"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101</w:t>
            </w:r>
          </w:p>
        </w:tc>
        <w:tc>
          <w:tcPr>
            <w:tcW w:w="890" w:type="pct"/>
            <w:vAlign w:val="center"/>
          </w:tcPr>
          <w:p w14:paraId="1CC3862C" w14:textId="5D328F0B"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Seuls sont conservés les listes de candidats avec déclarations de candidatures et professions de foi, les procès-verbaux de l'élection ainsi que les actes de nomination des membres des bureaux de vote</w:t>
            </w:r>
          </w:p>
        </w:tc>
        <w:tc>
          <w:tcPr>
            <w:tcW w:w="735" w:type="pct"/>
            <w:vAlign w:val="center"/>
          </w:tcPr>
          <w:p w14:paraId="13FF078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39D15D3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78A878E2"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1925949635"/>
            <w:placeholder>
              <w:docPart w:val="BAE374BE3E7949AFA74C7FD165FD2B6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FF24BF8" w14:textId="0B0FCFED"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7D59310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r w:rsidR="00304830" w:rsidRPr="00997C00" w14:paraId="7DD2B2AC" w14:textId="77777777" w:rsidTr="00997C00">
        <w:trPr>
          <w:cantSplit/>
          <w:trHeight w:val="1134"/>
          <w:jc w:val="center"/>
        </w:trPr>
        <w:tc>
          <w:tcPr>
            <w:tcW w:w="139" w:type="pct"/>
            <w:textDirection w:val="btLr"/>
            <w:vAlign w:val="center"/>
          </w:tcPr>
          <w:p w14:paraId="4EE8B1BB" w14:textId="77777777" w:rsidR="00304830" w:rsidRPr="00997C00" w:rsidRDefault="00304830"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Fon</w:t>
            </w:r>
          </w:p>
        </w:tc>
        <w:tc>
          <w:tcPr>
            <w:tcW w:w="131" w:type="pct"/>
            <w:vAlign w:val="center"/>
          </w:tcPr>
          <w:p w14:paraId="4FF741A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102</w:t>
            </w:r>
          </w:p>
        </w:tc>
        <w:tc>
          <w:tcPr>
            <w:tcW w:w="890" w:type="pct"/>
            <w:vAlign w:val="center"/>
          </w:tcPr>
          <w:p w14:paraId="5B9F758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Ces données et documents doivent pouvoir faire l’objet d’extractions sous forme de « paquets d’archives » qui alimenteront l’outil d’archivage électronique des services du Premier ministre</w:t>
            </w:r>
          </w:p>
        </w:tc>
        <w:tc>
          <w:tcPr>
            <w:tcW w:w="735" w:type="pct"/>
            <w:vAlign w:val="center"/>
          </w:tcPr>
          <w:p w14:paraId="0F6C49D5"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6"/>
                <w:szCs w:val="16"/>
                <w:bdr w:val="none" w:sz="0" w:space="0" w:color="auto"/>
              </w:rPr>
            </w:pPr>
          </w:p>
        </w:tc>
        <w:tc>
          <w:tcPr>
            <w:tcW w:w="578" w:type="pct"/>
            <w:vAlign w:val="center"/>
          </w:tcPr>
          <w:p w14:paraId="4859340A" w14:textId="77777777" w:rsidR="00304830" w:rsidRPr="00997C00" w:rsidRDefault="00304830" w:rsidP="00E009C6">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sz w:val="16"/>
                <w:szCs w:val="16"/>
                <w:bdr w:val="none" w:sz="0" w:space="0" w:color="auto"/>
              </w:rPr>
              <w:t>5- Obligatoire</w:t>
            </w:r>
          </w:p>
        </w:tc>
        <w:tc>
          <w:tcPr>
            <w:tcW w:w="602" w:type="pct"/>
          </w:tcPr>
          <w:p w14:paraId="11F4C27D"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p>
        </w:tc>
        <w:sdt>
          <w:sdtPr>
            <w:rPr>
              <w:rFonts w:ascii="Marianne" w:eastAsia="Times New Roman" w:hAnsi="Marianne" w:cs="Arial"/>
              <w:sz w:val="16"/>
              <w:szCs w:val="16"/>
              <w:bdr w:val="none" w:sz="0" w:space="0" w:color="auto"/>
            </w:rPr>
            <w:alias w:val="Réponse Candidat"/>
            <w:tag w:val="Réponse Candidat"/>
            <w:id w:val="243384657"/>
            <w:placeholder>
              <w:docPart w:val="9EF5D4D0DE4946719200D13C2993356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626" w:type="pct"/>
              </w:tcPr>
              <w:p w14:paraId="212E3E4C" w14:textId="7232625F"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6"/>
                    <w:szCs w:val="16"/>
                    <w:bdr w:val="none" w:sz="0" w:space="0" w:color="auto"/>
                  </w:rPr>
                </w:pPr>
                <w:r w:rsidRPr="00997C00">
                  <w:rPr>
                    <w:rFonts w:ascii="Marianne" w:eastAsia="Times New Roman" w:hAnsi="Marianne" w:cs="Arial"/>
                    <w:color w:val="808080"/>
                    <w:sz w:val="16"/>
                    <w:szCs w:val="16"/>
                    <w:bdr w:val="none" w:sz="0" w:space="0" w:color="auto"/>
                  </w:rPr>
                  <w:t>Choisissez un élément.</w:t>
                </w:r>
              </w:p>
            </w:tc>
          </w:sdtContent>
        </w:sdt>
        <w:tc>
          <w:tcPr>
            <w:tcW w:w="1299" w:type="pct"/>
          </w:tcPr>
          <w:p w14:paraId="0618BB36" w14:textId="77777777" w:rsidR="00304830" w:rsidRPr="00997C00" w:rsidRDefault="0030483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6"/>
                <w:szCs w:val="16"/>
                <w:bdr w:val="none" w:sz="0" w:space="0" w:color="auto"/>
              </w:rPr>
            </w:pPr>
          </w:p>
        </w:tc>
      </w:tr>
    </w:tbl>
    <w:p w14:paraId="171D6932" w14:textId="77777777" w:rsidR="00823A4E" w:rsidRPr="002A5F8C" w:rsidRDefault="00823A4E"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8"/>
          <w:szCs w:val="18"/>
          <w:bdr w:val="none" w:sz="0" w:space="0" w:color="auto"/>
          <w:lang w:eastAsia="fr-FR"/>
        </w:rPr>
      </w:pPr>
    </w:p>
    <w:p w14:paraId="00965515"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8" w:name="_Toc199164166"/>
      <w:r w:rsidRPr="002A5F8C">
        <w:rPr>
          <w:rFonts w:ascii="Marianne" w:hAnsi="Marianne" w:cstheme="minorHAnsi"/>
          <w:sz w:val="18"/>
          <w:szCs w:val="18"/>
        </w:rPr>
        <w:t>II.3.</w:t>
      </w:r>
      <w:r w:rsidRPr="002A5F8C">
        <w:rPr>
          <w:rFonts w:ascii="Marianne" w:hAnsi="Marianne" w:cstheme="minorHAnsi"/>
          <w:sz w:val="18"/>
          <w:szCs w:val="18"/>
        </w:rPr>
        <w:tab/>
      </w:r>
      <w:r w:rsidRPr="002A5F8C">
        <w:rPr>
          <w:rFonts w:ascii="Marianne" w:hAnsi="Marianne" w:cstheme="minorHAnsi"/>
          <w:caps w:val="0"/>
          <w:sz w:val="18"/>
          <w:szCs w:val="18"/>
        </w:rPr>
        <w:t>Ergonomie de la solution de vote électronique</w:t>
      </w:r>
      <w:bookmarkEnd w:id="8"/>
    </w:p>
    <w:p w14:paraId="224AA43A" w14:textId="1F644400" w:rsidR="003B47F1"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r w:rsidRPr="002A5F8C">
        <w:rPr>
          <w:rFonts w:ascii="Marianne" w:hAnsi="Marianne" w:cstheme="minorHAnsi"/>
          <w:sz w:val="18"/>
          <w:szCs w:val="18"/>
        </w:rPr>
        <w:t xml:space="preserve">Pour chaque catégorie d'utilisateurs de la SVE, le </w:t>
      </w:r>
      <w:r w:rsidR="00B5038D">
        <w:rPr>
          <w:rFonts w:ascii="Marianne" w:hAnsi="Marianne" w:cstheme="minorHAnsi"/>
          <w:sz w:val="18"/>
          <w:szCs w:val="18"/>
        </w:rPr>
        <w:t>soumissionnaire</w:t>
      </w:r>
      <w:r w:rsidRPr="002A5F8C">
        <w:rPr>
          <w:rFonts w:ascii="Marianne" w:hAnsi="Marianne" w:cstheme="minorHAnsi"/>
          <w:sz w:val="18"/>
          <w:szCs w:val="18"/>
        </w:rPr>
        <w:t xml:space="preserve"> doit préciser si les interfaces sont « </w:t>
      </w:r>
      <w:r w:rsidRPr="002A5F8C">
        <w:rPr>
          <w:rFonts w:ascii="Marianne" w:hAnsi="Marianne" w:cstheme="minorHAnsi"/>
          <w:i/>
          <w:sz w:val="18"/>
          <w:szCs w:val="18"/>
        </w:rPr>
        <w:t>responsive web design</w:t>
      </w:r>
      <w:r w:rsidRPr="002A5F8C">
        <w:rPr>
          <w:rFonts w:ascii="Marianne" w:hAnsi="Marianne" w:cstheme="minorHAnsi"/>
          <w:sz w:val="18"/>
          <w:szCs w:val="18"/>
        </w:rPr>
        <w:t> » (RWD) et quel est leur niveau de conformité au référentiel général d’amélioration de l’accessibilité (RGAA) dont la version de référence à prendre en compte est précisé par l’article 2.2 du document corps du CCTP.</w:t>
      </w:r>
    </w:p>
    <w:p w14:paraId="6831F09B" w14:textId="77777777" w:rsidR="00E009C6" w:rsidRPr="002A5F8C" w:rsidRDefault="00E009C6"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p w14:paraId="248B153F"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9" w:name="_Toc199164167"/>
      <w:r w:rsidRPr="002A5F8C">
        <w:rPr>
          <w:rFonts w:ascii="Marianne" w:hAnsi="Marianne" w:cstheme="minorHAnsi"/>
          <w:sz w:val="18"/>
          <w:szCs w:val="18"/>
        </w:rPr>
        <w:t>II.3.1.</w:t>
      </w:r>
      <w:r w:rsidRPr="002A5F8C">
        <w:rPr>
          <w:rFonts w:ascii="Marianne" w:hAnsi="Marianne" w:cstheme="minorHAnsi"/>
          <w:sz w:val="18"/>
          <w:szCs w:val="18"/>
        </w:rPr>
        <w:tab/>
        <w:t>Ergonomie de la solution pour les électeurs</w:t>
      </w:r>
      <w:bookmarkEnd w:id="9"/>
    </w:p>
    <w:p w14:paraId="06BADE81" w14:textId="586384F0"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les interfaces destinées aux électeurs en s'efforçant de mettre en valeur leur ergonomie et plus particulièrement :</w:t>
      </w:r>
    </w:p>
    <w:p w14:paraId="49F6B711" w14:textId="7CEFCA6B" w:rsidR="003B47F1" w:rsidRPr="002A5F8C" w:rsidRDefault="009A3AC0" w:rsidP="002A5F8C">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hAnsi="Marianne" w:cstheme="minorHAnsi"/>
          <w:sz w:val="18"/>
          <w:szCs w:val="18"/>
        </w:rPr>
      </w:pPr>
      <w:r w:rsidRPr="002A5F8C">
        <w:rPr>
          <w:rFonts w:ascii="Marianne" w:eastAsia="Calibri" w:hAnsi="Marianne" w:cstheme="minorHAnsi"/>
          <w:sz w:val="18"/>
          <w:szCs w:val="18"/>
        </w:rPr>
        <w:t xml:space="preserve">Il présente l’interface « Electeur » du portail Electeurs et du portail de vote permettant à l’autorité organisatrice d’en apprécier la simplicité d’usage et l’accessibilité. Il précise notamment étape par étape le scénario de vote pour un électeur. Dans ce cadre, l'autorité organisatrice recommande au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de compléter ses présentations par des copies d’écran de la SVE ;</w:t>
      </w:r>
    </w:p>
    <w:tbl>
      <w:tblPr>
        <w:tblStyle w:val="Grilledutableau"/>
        <w:tblW w:w="0" w:type="auto"/>
        <w:tblLook w:val="04A0" w:firstRow="1" w:lastRow="0" w:firstColumn="1" w:lastColumn="0" w:noHBand="0" w:noVBand="1"/>
      </w:tblPr>
      <w:tblGrid>
        <w:gridCol w:w="9054"/>
      </w:tblGrid>
      <w:tr w:rsidR="00F721D3" w:rsidRPr="002A5F8C" w14:paraId="37EDB16A" w14:textId="77777777" w:rsidTr="00F721D3">
        <w:tc>
          <w:tcPr>
            <w:tcW w:w="9054" w:type="dxa"/>
          </w:tcPr>
          <w:p w14:paraId="5A52DCCE" w14:textId="77777777" w:rsidR="00F721D3" w:rsidRPr="002A5F8C" w:rsidRDefault="00F721D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18D9F237" w14:textId="77777777" w:rsidR="003B47F1" w:rsidRPr="002A5F8C" w:rsidRDefault="009A3AC0" w:rsidP="002A5F8C">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hAnsi="Marianne" w:cstheme="minorHAnsi"/>
          <w:sz w:val="18"/>
          <w:szCs w:val="18"/>
        </w:rPr>
      </w:pPr>
      <w:r w:rsidRPr="002A5F8C">
        <w:rPr>
          <w:rFonts w:ascii="Marianne" w:eastAsia="Calibri" w:hAnsi="Marianne" w:cstheme="minorHAnsi"/>
          <w:sz w:val="18"/>
          <w:szCs w:val="18"/>
        </w:rPr>
        <w:t>Il précise les modalités offertes à l'électeur pour obtenir son accusé de réception de vote et présente les mécanismes proposés pour répondre aux exigences du CCTP en matière de vérifiabilité individuelle, universelle et de transparence.</w:t>
      </w:r>
    </w:p>
    <w:tbl>
      <w:tblPr>
        <w:tblStyle w:val="Grilledutableau"/>
        <w:tblW w:w="0" w:type="auto"/>
        <w:tblLook w:val="04A0" w:firstRow="1" w:lastRow="0" w:firstColumn="1" w:lastColumn="0" w:noHBand="0" w:noVBand="1"/>
      </w:tblPr>
      <w:tblGrid>
        <w:gridCol w:w="9054"/>
      </w:tblGrid>
      <w:tr w:rsidR="00F721D3" w:rsidRPr="002A5F8C" w14:paraId="21C99693" w14:textId="77777777" w:rsidTr="00F721D3">
        <w:tc>
          <w:tcPr>
            <w:tcW w:w="9054" w:type="dxa"/>
          </w:tcPr>
          <w:p w14:paraId="66FA0CCA" w14:textId="77777777" w:rsidR="00F721D3" w:rsidRPr="002A5F8C" w:rsidRDefault="00F721D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hAnsi="Marianne" w:cstheme="minorHAnsi"/>
                <w:sz w:val="18"/>
                <w:szCs w:val="18"/>
              </w:rPr>
            </w:pPr>
          </w:p>
        </w:tc>
      </w:tr>
    </w:tbl>
    <w:p w14:paraId="6FDAC5A0" w14:textId="77777777" w:rsidR="00F721D3" w:rsidRPr="002A5F8C" w:rsidRDefault="00F721D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hAnsi="Marianne" w:cstheme="minorHAnsi"/>
          <w:sz w:val="18"/>
          <w:szCs w:val="18"/>
        </w:rPr>
      </w:pPr>
    </w:p>
    <w:p w14:paraId="7C2DDA7B"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0" w:name="_Toc199164168"/>
      <w:r w:rsidRPr="002A5F8C">
        <w:rPr>
          <w:rFonts w:ascii="Marianne" w:hAnsi="Marianne" w:cstheme="minorHAnsi"/>
          <w:sz w:val="18"/>
          <w:szCs w:val="18"/>
        </w:rPr>
        <w:lastRenderedPageBreak/>
        <w:t>II.3.2.</w:t>
      </w:r>
      <w:r w:rsidRPr="002A5F8C">
        <w:rPr>
          <w:rFonts w:ascii="Marianne" w:hAnsi="Marianne" w:cstheme="minorHAnsi"/>
          <w:sz w:val="18"/>
          <w:szCs w:val="18"/>
        </w:rPr>
        <w:tab/>
        <w:t>Ergonomie de la solution pour les utilisateurs avec pouvoir(s)</w:t>
      </w:r>
      <w:bookmarkEnd w:id="10"/>
    </w:p>
    <w:p w14:paraId="06238ADC" w14:textId="163565E8"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Par opposition aux électeurs, les utilisateurs avec pouvoir(s) de la SVE sont notamment les membres des bureaux de centralisation du vote électronique (BCVE), des bureaux de vote électronique (BVE), de la cellule de supervision technique (CST) et du centre d’assistance (CA).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les diverses interfaces destinées aux utilisateurs avec pouvoir(s) et notamment :</w:t>
      </w:r>
    </w:p>
    <w:p w14:paraId="40C38542" w14:textId="199332A6" w:rsidR="00F467AF" w:rsidRPr="002A5F8C" w:rsidRDefault="009A3AC0" w:rsidP="002A5F8C">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Il détaille la structure, l’ergonomie et l’accessibilité des interfaces du portail Gestion. L'autorité organisatrice recommande au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d'utiliser des copies d’écran à l’appui de la présentation ;</w:t>
      </w:r>
      <w:r w:rsidR="00F467AF" w:rsidRPr="002A5F8C">
        <w:rPr>
          <w:rFonts w:ascii="Marianne" w:eastAsia="Calibri" w:hAnsi="Marianne" w:cstheme="minorHAnsi"/>
          <w:sz w:val="18"/>
          <w:szCs w:val="18"/>
        </w:rPr>
        <w:t xml:space="preserve"> </w:t>
      </w:r>
    </w:p>
    <w:tbl>
      <w:tblPr>
        <w:tblStyle w:val="Grilledutableau"/>
        <w:tblW w:w="0" w:type="auto"/>
        <w:tblInd w:w="720" w:type="dxa"/>
        <w:tblLook w:val="04A0" w:firstRow="1" w:lastRow="0" w:firstColumn="1" w:lastColumn="0" w:noHBand="0" w:noVBand="1"/>
      </w:tblPr>
      <w:tblGrid>
        <w:gridCol w:w="8902"/>
      </w:tblGrid>
      <w:tr w:rsidR="00F467AF" w:rsidRPr="002A5F8C" w14:paraId="4120F226" w14:textId="77777777" w:rsidTr="00F467AF">
        <w:tc>
          <w:tcPr>
            <w:tcW w:w="9054" w:type="dxa"/>
          </w:tcPr>
          <w:p w14:paraId="1D0E1AA5" w14:textId="77777777" w:rsidR="00F467AF" w:rsidRPr="002A5F8C" w:rsidRDefault="00F467AF"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4917BA1F" w14:textId="04251CD9" w:rsidR="003B47F1" w:rsidRPr="002A5F8C" w:rsidRDefault="009A3AC0" w:rsidP="002A5F8C">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Il présente la structure et l’ergonomie des interfaces pour l’intégration du référentiel électeurs et du référentiel candidatures qui constituent les référentiels électoraux, le recours à des copies d’écran étant recommandé par l'autorité organisatrice.</w:t>
      </w:r>
      <w:r w:rsidR="00F467AF" w:rsidRPr="002A5F8C">
        <w:rPr>
          <w:rFonts w:ascii="Marianne" w:eastAsia="Calibri" w:hAnsi="Marianne" w:cstheme="minorHAnsi"/>
          <w:sz w:val="18"/>
          <w:szCs w:val="18"/>
        </w:rPr>
        <w:t xml:space="preserve"> </w:t>
      </w:r>
    </w:p>
    <w:tbl>
      <w:tblPr>
        <w:tblStyle w:val="Grilledutableau"/>
        <w:tblW w:w="0" w:type="auto"/>
        <w:tblLook w:val="04A0" w:firstRow="1" w:lastRow="0" w:firstColumn="1" w:lastColumn="0" w:noHBand="0" w:noVBand="1"/>
      </w:tblPr>
      <w:tblGrid>
        <w:gridCol w:w="9054"/>
      </w:tblGrid>
      <w:tr w:rsidR="00F467AF" w:rsidRPr="002A5F8C" w14:paraId="3440DB6C" w14:textId="77777777" w:rsidTr="00F467AF">
        <w:tc>
          <w:tcPr>
            <w:tcW w:w="9054" w:type="dxa"/>
          </w:tcPr>
          <w:p w14:paraId="66E9D943" w14:textId="77777777" w:rsidR="00F467AF" w:rsidRPr="002A5F8C" w:rsidRDefault="00F467AF"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58C0F2EA" w14:textId="77777777" w:rsidR="001D4316" w:rsidRPr="002A5F8C" w:rsidRDefault="001D4316"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1" w:name="_Toc196408798"/>
      <w:bookmarkStart w:id="12" w:name="_Toc199164169"/>
      <w:r w:rsidRPr="002A5F8C">
        <w:rPr>
          <w:rFonts w:ascii="Marianne" w:hAnsi="Marianne" w:cstheme="minorHAnsi"/>
          <w:sz w:val="18"/>
          <w:szCs w:val="18"/>
        </w:rPr>
        <w:t>II.3.3.</w:t>
      </w:r>
      <w:r w:rsidRPr="002A5F8C">
        <w:rPr>
          <w:rFonts w:ascii="Marianne" w:hAnsi="Marianne" w:cstheme="minorHAnsi"/>
          <w:sz w:val="18"/>
          <w:szCs w:val="18"/>
        </w:rPr>
        <w:tab/>
        <w:t>Accessibilité de la solution</w:t>
      </w:r>
      <w:bookmarkEnd w:id="11"/>
      <w:bookmarkEnd w:id="12"/>
      <w:r w:rsidRPr="002A5F8C">
        <w:rPr>
          <w:rFonts w:ascii="Marianne" w:hAnsi="Marianne" w:cstheme="minorHAnsi"/>
          <w:sz w:val="18"/>
          <w:szCs w:val="18"/>
        </w:rPr>
        <w:t xml:space="preserve"> </w:t>
      </w:r>
    </w:p>
    <w:p w14:paraId="7D33CE66"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En réponse aux exigences relatives à l’accessibilité numérique du système de vote énoncées dans l’annexe V, les SPM détaillent ici les éléments et précisions attendus de la part du soumissionnaire dans le cadre de la réalisation du marché. Celui-ci précise ses engagements contractuels et exprime ses attentes de la part de l’administration, pour assurer ses prestations, mettre en œuvre l’accessibilité du produit et, s’il y a lieu, la maintenir. </w:t>
      </w:r>
    </w:p>
    <w:p w14:paraId="478225A0" w14:textId="77777777" w:rsidR="001D4316" w:rsidRPr="002A5F8C" w:rsidRDefault="001D4316" w:rsidP="002A5F8C">
      <w:pPr>
        <w:pStyle w:val="Paragraphedeliste"/>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rPr>
      </w:pPr>
      <w:r w:rsidRPr="002A5F8C">
        <w:rPr>
          <w:rFonts w:ascii="Marianne" w:eastAsia="Calibri" w:hAnsi="Marianne" w:cstheme="minorHAnsi"/>
          <w:b/>
          <w:bCs/>
        </w:rPr>
        <w:t xml:space="preserve">Cadre général </w:t>
      </w:r>
    </w:p>
    <w:p w14:paraId="66EA4DA7" w14:textId="76D2F9BF"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soumissionnaire présente de manière générale comment l’accessibilité numérique est prise en compte dans le cadre de ses réalisations, en en balayant le spectre large des impacts tant organisationnels que techniques sur ses activités. Il explique comment il la met en œuvre et en assure les éventuelles obligations légales. </w:t>
      </w:r>
    </w:p>
    <w:tbl>
      <w:tblPr>
        <w:tblStyle w:val="Grilledutableau"/>
        <w:tblW w:w="0" w:type="auto"/>
        <w:tblLook w:val="04A0" w:firstRow="1" w:lastRow="0" w:firstColumn="1" w:lastColumn="0" w:noHBand="0" w:noVBand="1"/>
      </w:tblPr>
      <w:tblGrid>
        <w:gridCol w:w="9054"/>
      </w:tblGrid>
      <w:tr w:rsidR="002D7CF4" w:rsidRPr="002A5F8C" w14:paraId="55463C92" w14:textId="77777777" w:rsidTr="002D7CF4">
        <w:tc>
          <w:tcPr>
            <w:tcW w:w="9054" w:type="dxa"/>
          </w:tcPr>
          <w:p w14:paraId="39B0F8D1" w14:textId="77777777" w:rsidR="002D7CF4" w:rsidRPr="002A5F8C" w:rsidRDefault="002D7CF4"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45B1FA67" w14:textId="28762135"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soumissionnaire présente des exemples de ses réalisations et produits pour lesquels il a mis en œuvre l’accessibilité numérique, en précisant ses efforts de mise en conformité sur quelques éléments particulièrement représentatifs. Il précise à chaque fois comment il a mesuré la conformité au RGAA et mis en œuvre les éventuels correctifs requis, ainsi que les scores RGAA atteints. </w:t>
      </w:r>
    </w:p>
    <w:tbl>
      <w:tblPr>
        <w:tblStyle w:val="Grilledutableau"/>
        <w:tblW w:w="0" w:type="auto"/>
        <w:tblLook w:val="04A0" w:firstRow="1" w:lastRow="0" w:firstColumn="1" w:lastColumn="0" w:noHBand="0" w:noVBand="1"/>
      </w:tblPr>
      <w:tblGrid>
        <w:gridCol w:w="9054"/>
      </w:tblGrid>
      <w:tr w:rsidR="002D7CF4" w:rsidRPr="002A5F8C" w14:paraId="0E44726C" w14:textId="77777777" w:rsidTr="002D7CF4">
        <w:tc>
          <w:tcPr>
            <w:tcW w:w="9054" w:type="dxa"/>
          </w:tcPr>
          <w:p w14:paraId="2A2CA862" w14:textId="77777777" w:rsidR="002D7CF4" w:rsidRPr="002A5F8C" w:rsidRDefault="002D7CF4"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5F7B4361"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57E00920" w14:textId="75A17A03"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Pour le système de vote proposé aux SPM, le soumissionnaire explique comment il a pu ou prévoit de prendre en compte et mettre en œuvre l’accessibilité numérique dans sa conception et son adaptation. Il montre sa capacité à apporter un soutien expert en matière d'accessibilité et à proposer un accompagnement adapté des équipes du client tout au long du projet. Dans le cadre particulier de l’adaptation du logiciel pour les SPM, il propose des pistes d’amélioration de l’accessibilité.</w:t>
      </w:r>
    </w:p>
    <w:tbl>
      <w:tblPr>
        <w:tblStyle w:val="Grilledutableau"/>
        <w:tblW w:w="0" w:type="auto"/>
        <w:tblLook w:val="04A0" w:firstRow="1" w:lastRow="0" w:firstColumn="1" w:lastColumn="0" w:noHBand="0" w:noVBand="1"/>
      </w:tblPr>
      <w:tblGrid>
        <w:gridCol w:w="9054"/>
      </w:tblGrid>
      <w:tr w:rsidR="002D7CF4" w:rsidRPr="002A5F8C" w14:paraId="0C7B09BA" w14:textId="77777777" w:rsidTr="002D7CF4">
        <w:tc>
          <w:tcPr>
            <w:tcW w:w="9054" w:type="dxa"/>
          </w:tcPr>
          <w:p w14:paraId="75CE7568" w14:textId="77777777" w:rsidR="002D7CF4" w:rsidRPr="002A5F8C" w:rsidRDefault="002D7CF4"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0BB58605" w14:textId="77777777" w:rsidR="002D7CF4" w:rsidRPr="002A5F8C" w:rsidRDefault="002D7CF4"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48CAE3F2" w14:textId="77777777" w:rsidR="001D4316" w:rsidRPr="002A5F8C" w:rsidRDefault="001D4316" w:rsidP="002A5F8C">
      <w:pPr>
        <w:pStyle w:val="Paragraphedeliste"/>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rPr>
      </w:pPr>
      <w:r w:rsidRPr="002A5F8C">
        <w:rPr>
          <w:rFonts w:ascii="Marianne" w:eastAsia="Calibri" w:hAnsi="Marianne" w:cstheme="minorHAnsi"/>
          <w:b/>
          <w:bCs/>
        </w:rPr>
        <w:t xml:space="preserve">Méthodologie </w:t>
      </w:r>
    </w:p>
    <w:p w14:paraId="2A979428"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soumissionnaire explique comment il intègre l’accessibilité numérique dans sa méthodologie, dans les phases de conception, de développement et de maintenance évolutive de ses produits, et de celui qui intéresse les SPM. Il précise les différents moyens mis en œuvre afin d’atteindre cet objectif. </w:t>
      </w:r>
    </w:p>
    <w:tbl>
      <w:tblPr>
        <w:tblStyle w:val="Grilledutableau"/>
        <w:tblW w:w="0" w:type="auto"/>
        <w:tblLook w:val="04A0" w:firstRow="1" w:lastRow="0" w:firstColumn="1" w:lastColumn="0" w:noHBand="0" w:noVBand="1"/>
      </w:tblPr>
      <w:tblGrid>
        <w:gridCol w:w="9054"/>
      </w:tblGrid>
      <w:tr w:rsidR="00B511B3" w:rsidRPr="002A5F8C" w14:paraId="38484EE4" w14:textId="77777777" w:rsidTr="00B511B3">
        <w:tc>
          <w:tcPr>
            <w:tcW w:w="9054" w:type="dxa"/>
          </w:tcPr>
          <w:p w14:paraId="0306D5E4"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141B82D3"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Les éléments suivants sont requis :</w:t>
      </w:r>
    </w:p>
    <w:p w14:paraId="7E768648" w14:textId="77777777" w:rsidR="001D4316" w:rsidRPr="002A5F8C" w:rsidRDefault="001D4316" w:rsidP="002A5F8C">
      <w:pPr>
        <w:pStyle w:val="Paragraphedeliste"/>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Un calendrier de réalisation déroulant les activités et les jalons relatifs à la mise en accessibilité, </w:t>
      </w:r>
    </w:p>
    <w:p w14:paraId="240A69C0" w14:textId="77777777" w:rsidR="001D4316" w:rsidRPr="002A5F8C" w:rsidRDefault="001D4316" w:rsidP="002A5F8C">
      <w:pPr>
        <w:pStyle w:val="Paragraphedeliste"/>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Des comptes-rendus des ateliers et réunions documentant les discussions et les décisions prises, </w:t>
      </w:r>
    </w:p>
    <w:p w14:paraId="3E87AC50" w14:textId="77777777" w:rsidR="001D4316" w:rsidRPr="002A5F8C" w:rsidRDefault="001D4316" w:rsidP="002A5F8C">
      <w:pPr>
        <w:pStyle w:val="Paragraphedeliste"/>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Des rapports de tests d’accessibilité et d’audits, pour évaluer et identifier les améliorations nécessaires et l'efficacité des mesures prises.</w:t>
      </w:r>
    </w:p>
    <w:p w14:paraId="75EA506D"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La conclusion des prestations sera formalisée par la signature d’un procès-verbal de validation par les SPM. </w:t>
      </w:r>
    </w:p>
    <w:p w14:paraId="391C5DDC"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104988EE"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Le soumissionnaire détaille aussi ses différents livrables relatifs à l’accessibilité numérique tout au long du déroulement du projet. Chaque livraison devra inclure :</w:t>
      </w:r>
    </w:p>
    <w:p w14:paraId="7016DB4A" w14:textId="77777777" w:rsidR="001D4316" w:rsidRPr="002A5F8C" w:rsidRDefault="001D4316" w:rsidP="002A5F8C">
      <w:pPr>
        <w:pStyle w:val="Paragraphedeliste"/>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Un compte-rendu des adaptations réalisées, afin d’assurer la traçabilité des actions, </w:t>
      </w:r>
    </w:p>
    <w:p w14:paraId="37E79501" w14:textId="77777777" w:rsidR="001D4316" w:rsidRPr="002A5F8C" w:rsidRDefault="001D4316" w:rsidP="002A5F8C">
      <w:pPr>
        <w:pStyle w:val="Paragraphedeliste"/>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La documentation mise à jour, le cas échéant, </w:t>
      </w:r>
    </w:p>
    <w:p w14:paraId="4A4C093A" w14:textId="77777777" w:rsidR="001D4316" w:rsidRPr="002A5F8C" w:rsidRDefault="001D4316" w:rsidP="002A5F8C">
      <w:pPr>
        <w:pStyle w:val="Paragraphedeliste"/>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Un cahier de recette, le cas échéant ou, à défaut, des instructions claires pour garantir une recette optimale, </w:t>
      </w:r>
    </w:p>
    <w:p w14:paraId="620AC2F2" w14:textId="77777777" w:rsidR="001D4316" w:rsidRPr="002A5F8C" w:rsidRDefault="001D4316" w:rsidP="002A5F8C">
      <w:pPr>
        <w:pStyle w:val="Paragraphedeliste"/>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Un rapport d’audit reflétant l'état de conformité et les recommandations. </w:t>
      </w:r>
    </w:p>
    <w:tbl>
      <w:tblPr>
        <w:tblStyle w:val="Grilledutableau"/>
        <w:tblW w:w="0" w:type="auto"/>
        <w:tblLook w:val="04A0" w:firstRow="1" w:lastRow="0" w:firstColumn="1" w:lastColumn="0" w:noHBand="0" w:noVBand="1"/>
      </w:tblPr>
      <w:tblGrid>
        <w:gridCol w:w="9054"/>
      </w:tblGrid>
      <w:tr w:rsidR="00B511B3" w:rsidRPr="002A5F8C" w14:paraId="377B1CD5" w14:textId="77777777" w:rsidTr="00B511B3">
        <w:tc>
          <w:tcPr>
            <w:tcW w:w="9054" w:type="dxa"/>
          </w:tcPr>
          <w:p w14:paraId="371B9049"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51E5A5B0"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721240BA" w14:textId="77777777" w:rsidR="001D4316" w:rsidRPr="002A5F8C" w:rsidRDefault="001D4316" w:rsidP="002A5F8C">
      <w:pPr>
        <w:pStyle w:val="Paragraphedeliste"/>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rPr>
      </w:pPr>
      <w:r w:rsidRPr="002A5F8C">
        <w:rPr>
          <w:rFonts w:ascii="Marianne" w:eastAsia="Calibri" w:hAnsi="Marianne" w:cstheme="minorHAnsi"/>
          <w:b/>
          <w:bCs/>
        </w:rPr>
        <w:t xml:space="preserve">Compétences </w:t>
      </w:r>
    </w:p>
    <w:p w14:paraId="414A2013"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lastRenderedPageBreak/>
        <w:t xml:space="preserve">Il est demandé au soumissionnaire de disposer d’une équipe formée et expérimentée, voire d’experts, sur l’accessibilité numérique, avec des compétences couvrant tous les critères du RGAA. Le soumissionnaire détaille les compétences des ressources qui interviendront sur le produit, et notamment leurs formations sur l’accessibilité numérique. Une certification RGAA dans les profils des concepteurs et des développeurs sera un plus. </w:t>
      </w:r>
    </w:p>
    <w:p w14:paraId="53BD4029"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Le soumissionnaire désigne son référent garant du niveau d’accessibilité du produit : avec 2 à 5 ans d’expérience (certification appréciée), il est responsable d’en assurer et d’en maintenir l’accessibilité au niveau d’exigence AA défini par le RGAA, travaillant en étroite collaboration avec les équipes développeurs et UX/UI, et les équipes concernées des SPM.</w:t>
      </w:r>
    </w:p>
    <w:tbl>
      <w:tblPr>
        <w:tblStyle w:val="Grilledutableau"/>
        <w:tblW w:w="0" w:type="auto"/>
        <w:tblLook w:val="04A0" w:firstRow="1" w:lastRow="0" w:firstColumn="1" w:lastColumn="0" w:noHBand="0" w:noVBand="1"/>
      </w:tblPr>
      <w:tblGrid>
        <w:gridCol w:w="9054"/>
      </w:tblGrid>
      <w:tr w:rsidR="001D4316" w:rsidRPr="002A5F8C" w14:paraId="7482326B" w14:textId="77777777" w:rsidTr="001D4316">
        <w:tc>
          <w:tcPr>
            <w:tcW w:w="9054" w:type="dxa"/>
          </w:tcPr>
          <w:p w14:paraId="75A2757D"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1E5334C5"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791C352A" w14:textId="77777777" w:rsidR="001D4316" w:rsidRPr="002A5F8C" w:rsidRDefault="001D4316" w:rsidP="002A5F8C">
      <w:pPr>
        <w:pStyle w:val="Paragraphedeliste"/>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rPr>
      </w:pPr>
      <w:r w:rsidRPr="002A5F8C">
        <w:rPr>
          <w:rFonts w:ascii="Marianne" w:eastAsia="Calibri" w:hAnsi="Marianne" w:cstheme="minorHAnsi"/>
          <w:b/>
          <w:bCs/>
        </w:rPr>
        <w:t xml:space="preserve">Mesure et tests de l’accessibilité </w:t>
      </w:r>
    </w:p>
    <w:p w14:paraId="4A309706" w14:textId="77777777" w:rsidR="001D4316" w:rsidRPr="00E009C6"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sz w:val="18"/>
          <w:szCs w:val="18"/>
          <w:u w:val="single"/>
        </w:rPr>
      </w:pPr>
      <w:r w:rsidRPr="00E009C6">
        <w:rPr>
          <w:rFonts w:ascii="Marianne" w:eastAsia="Calibri" w:hAnsi="Marianne" w:cstheme="minorHAnsi"/>
          <w:b/>
          <w:bCs/>
          <w:sz w:val="18"/>
          <w:szCs w:val="18"/>
          <w:u w:val="single"/>
        </w:rPr>
        <w:t>D.1. Audit RGAA</w:t>
      </w:r>
    </w:p>
    <w:p w14:paraId="451EAA4E"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Dans son calendrier d’adaptation et de déploiement, le soumissionnaire indique les périodes de test de l’accessibilité du produit. Il détaille les moyens mis en œuvre : le périmètre des audits (écrans ou pages cibles, contenus, environnements), les outils utilisés, les auditeurs, les livrables, la prise en compte des non-conformités et la réalisation des corrections, etc. Il fait aussi des recommandations en vue d’améliorer l’accessibilité du produit. </w:t>
      </w:r>
    </w:p>
    <w:tbl>
      <w:tblPr>
        <w:tblStyle w:val="Grilledutableau"/>
        <w:tblW w:w="0" w:type="auto"/>
        <w:tblLook w:val="04A0" w:firstRow="1" w:lastRow="0" w:firstColumn="1" w:lastColumn="0" w:noHBand="0" w:noVBand="1"/>
      </w:tblPr>
      <w:tblGrid>
        <w:gridCol w:w="9054"/>
      </w:tblGrid>
      <w:tr w:rsidR="00B511B3" w:rsidRPr="002A5F8C" w14:paraId="19B200D0" w14:textId="77777777" w:rsidTr="00B511B3">
        <w:tc>
          <w:tcPr>
            <w:tcW w:w="9054" w:type="dxa"/>
          </w:tcPr>
          <w:p w14:paraId="2982CAFC"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4478461B" w14:textId="77777777" w:rsidR="001D4316"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Le soumissionnaire confirme sa capacité à livrer les éléments obligatoires en matière d’accessibilité numérique. Les rapports de tests et d’audit font partie des livrables demandés par les SPM, et incluent une grille d’audit ou de tests, dont un format est proposé ci-dessous. Le soumissionnaire est libre de fournir une grille d’audit / de tests au format de son choix tant qu’il contient toutes les informations présentes dans ce modèle.</w:t>
      </w:r>
    </w:p>
    <w:p w14:paraId="6A85504D" w14:textId="77777777" w:rsidR="00E009C6" w:rsidRPr="002A5F8C" w:rsidRDefault="00E009C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5526567E" w14:textId="2FDDC260"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hAnsi="Marianne"/>
          <w:sz w:val="18"/>
          <w:szCs w:val="18"/>
        </w:rPr>
        <w:tab/>
      </w:r>
      <w:r w:rsidRPr="002A5F8C">
        <w:rPr>
          <w:rFonts w:ascii="Marianne" w:hAnsi="Marianne"/>
          <w:sz w:val="18"/>
          <w:szCs w:val="18"/>
        </w:rPr>
        <w:tab/>
      </w:r>
      <w:r w:rsidRPr="002A5F8C">
        <w:rPr>
          <w:rFonts w:ascii="Marianne" w:hAnsi="Marianne"/>
          <w:sz w:val="18"/>
          <w:szCs w:val="18"/>
        </w:rPr>
        <w:tab/>
      </w:r>
      <w:r w:rsidRPr="002A5F8C">
        <w:rPr>
          <w:rFonts w:ascii="Marianne" w:hAnsi="Marianne"/>
          <w:sz w:val="18"/>
          <w:szCs w:val="18"/>
        </w:rPr>
        <w:tab/>
      </w:r>
      <w:bookmarkStart w:id="13" w:name="_MON_1811604923"/>
      <w:bookmarkEnd w:id="13"/>
      <w:r w:rsidR="00FF5F84" w:rsidRPr="002A5F8C">
        <w:rPr>
          <w:rFonts w:ascii="Marianne" w:hAnsi="Marianne"/>
          <w:sz w:val="18"/>
          <w:szCs w:val="18"/>
        </w:rPr>
        <w:object w:dxaOrig="1245" w:dyaOrig="806" w14:anchorId="62790B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40.5pt" o:ole="">
            <v:imagedata r:id="rId8" o:title=""/>
          </v:shape>
          <o:OLEObject Type="Embed" ProgID="Excel.Sheet.12" ShapeID="_x0000_i1025" DrawAspect="Icon" ObjectID="_1812367681" r:id="rId9"/>
        </w:object>
      </w:r>
    </w:p>
    <w:p w14:paraId="3AD11410"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Les livrables attendus des audits sont : </w:t>
      </w:r>
    </w:p>
    <w:p w14:paraId="01FB800F"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Le rapport d'audit listant et explicitant tous les points non conformes, ainsi que les corrections et les évolutions à envisager pour rendre le site conforme, </w:t>
      </w:r>
    </w:p>
    <w:p w14:paraId="286C758D"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La grille d'audit répertoriant pour chaque page analysée les éléments non conformes, ainsi que les corrections et les évolutions à envisager pour les rendre conformes. Ce document doit permettre à l’entité bénéficiaire de suivre les corrections des non conformités, </w:t>
      </w:r>
    </w:p>
    <w:p w14:paraId="63E65B3E"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La déclaration de conformité éventuelle,  </w:t>
      </w:r>
    </w:p>
    <w:p w14:paraId="17475323"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Les résultats de l’audit seront présentés lors d’une réunion de présentation.</w:t>
      </w:r>
    </w:p>
    <w:tbl>
      <w:tblPr>
        <w:tblStyle w:val="Grilledutableau"/>
        <w:tblW w:w="0" w:type="auto"/>
        <w:tblLook w:val="04A0" w:firstRow="1" w:lastRow="0" w:firstColumn="1" w:lastColumn="0" w:noHBand="0" w:noVBand="1"/>
      </w:tblPr>
      <w:tblGrid>
        <w:gridCol w:w="9054"/>
      </w:tblGrid>
      <w:tr w:rsidR="00B511B3" w:rsidRPr="002A5F8C" w14:paraId="13F717A5" w14:textId="77777777" w:rsidTr="00B511B3">
        <w:tc>
          <w:tcPr>
            <w:tcW w:w="9054" w:type="dxa"/>
          </w:tcPr>
          <w:p w14:paraId="1CF23C11"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264D11A0"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75A9EB88" w14:textId="77777777" w:rsidR="001D4316" w:rsidRPr="00E009C6"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sz w:val="18"/>
          <w:szCs w:val="18"/>
          <w:u w:val="single"/>
        </w:rPr>
      </w:pPr>
      <w:r w:rsidRPr="00E009C6">
        <w:rPr>
          <w:rFonts w:ascii="Marianne" w:eastAsia="Calibri" w:hAnsi="Marianne" w:cstheme="minorHAnsi"/>
          <w:b/>
          <w:bCs/>
          <w:sz w:val="18"/>
          <w:szCs w:val="18"/>
          <w:u w:val="single"/>
        </w:rPr>
        <w:t xml:space="preserve">D2. Tests utilisateurs </w:t>
      </w:r>
    </w:p>
    <w:p w14:paraId="12BDBA65"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soumissionnaire indique les tests utilisateurs prévus ou réalisés, notamment afin d’améliorer l’expérience utilisateur. </w:t>
      </w:r>
    </w:p>
    <w:tbl>
      <w:tblPr>
        <w:tblStyle w:val="Grilledutableau"/>
        <w:tblW w:w="0" w:type="auto"/>
        <w:tblLook w:val="04A0" w:firstRow="1" w:lastRow="0" w:firstColumn="1" w:lastColumn="0" w:noHBand="0" w:noVBand="1"/>
      </w:tblPr>
      <w:tblGrid>
        <w:gridCol w:w="9054"/>
      </w:tblGrid>
      <w:tr w:rsidR="00B511B3" w:rsidRPr="002A5F8C" w14:paraId="0874F328" w14:textId="77777777" w:rsidTr="00B511B3">
        <w:tc>
          <w:tcPr>
            <w:tcW w:w="9054" w:type="dxa"/>
          </w:tcPr>
          <w:p w14:paraId="59616538"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13A45D15"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Il précise les prestations auxquelles il a eu ou aura recours à cet effet, sa méthode de prise en compte des résultats, ses actions et recommandations, et les livrables associés.</w:t>
      </w:r>
    </w:p>
    <w:tbl>
      <w:tblPr>
        <w:tblStyle w:val="Grilledutableau"/>
        <w:tblW w:w="0" w:type="auto"/>
        <w:tblLook w:val="04A0" w:firstRow="1" w:lastRow="0" w:firstColumn="1" w:lastColumn="0" w:noHBand="0" w:noVBand="1"/>
      </w:tblPr>
      <w:tblGrid>
        <w:gridCol w:w="9054"/>
      </w:tblGrid>
      <w:tr w:rsidR="00B511B3" w:rsidRPr="002A5F8C" w14:paraId="0782AC8C" w14:textId="77777777" w:rsidTr="00B511B3">
        <w:tc>
          <w:tcPr>
            <w:tcW w:w="9054" w:type="dxa"/>
          </w:tcPr>
          <w:p w14:paraId="3F7F08D5"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23939E6F"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7131DDD1" w14:textId="77777777" w:rsidR="001D4316" w:rsidRPr="002A5F8C" w:rsidRDefault="001D4316" w:rsidP="002A5F8C">
      <w:pPr>
        <w:pStyle w:val="Paragraphedeliste"/>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rPr>
      </w:pPr>
      <w:r w:rsidRPr="002A5F8C">
        <w:rPr>
          <w:rFonts w:ascii="Marianne" w:eastAsia="Calibri" w:hAnsi="Marianne" w:cstheme="minorHAnsi"/>
          <w:b/>
          <w:bCs/>
        </w:rPr>
        <w:t xml:space="preserve">Maintien de l’accessibilité </w:t>
      </w:r>
    </w:p>
    <w:p w14:paraId="21177E6F"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En cas d’évolution du produit, l’accessibilité doit être maintenue au minimum à son niveau le plus élevé. Les éléments et livrables requis sont ceux déjà décrits en sections 2 et 4, à savoir :</w:t>
      </w:r>
    </w:p>
    <w:p w14:paraId="1D5A2432"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Le calendrier de réalisation détaillé </w:t>
      </w:r>
    </w:p>
    <w:p w14:paraId="262B4AA9"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Des comptes-rendus des réunions documentant les discussions et les décisions </w:t>
      </w:r>
    </w:p>
    <w:p w14:paraId="65DC0D95"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Un compte-rendu des opérations réalisées, afin de tracer les actions menées</w:t>
      </w:r>
    </w:p>
    <w:p w14:paraId="46020550"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La documentation mise à jour</w:t>
      </w:r>
    </w:p>
    <w:p w14:paraId="5692B563"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 xml:space="preserve">Un cahier de recette </w:t>
      </w:r>
    </w:p>
    <w:p w14:paraId="5545834F" w14:textId="77777777" w:rsidR="001D4316" w:rsidRPr="002A5F8C" w:rsidRDefault="001D4316" w:rsidP="002A5F8C">
      <w:pPr>
        <w:pStyle w:val="Paragraphedeliste"/>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rPr>
      </w:pPr>
      <w:r w:rsidRPr="002A5F8C">
        <w:rPr>
          <w:rFonts w:ascii="Marianne" w:eastAsia="Calibri" w:hAnsi="Marianne" w:cstheme="minorHAnsi"/>
        </w:rPr>
        <w:t>Des rapports d’audit et de tests de l’accessibilité des évolutions, identifiant aussi les améliorations nécessaires.</w:t>
      </w:r>
    </w:p>
    <w:tbl>
      <w:tblPr>
        <w:tblStyle w:val="Grilledutableau"/>
        <w:tblW w:w="0" w:type="auto"/>
        <w:tblLook w:val="04A0" w:firstRow="1" w:lastRow="0" w:firstColumn="1" w:lastColumn="0" w:noHBand="0" w:noVBand="1"/>
      </w:tblPr>
      <w:tblGrid>
        <w:gridCol w:w="9054"/>
      </w:tblGrid>
      <w:tr w:rsidR="001D4316" w:rsidRPr="002A5F8C" w14:paraId="3883349B" w14:textId="77777777" w:rsidTr="001D4316">
        <w:tc>
          <w:tcPr>
            <w:tcW w:w="9054" w:type="dxa"/>
          </w:tcPr>
          <w:p w14:paraId="22B29823"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66CB6090"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p w14:paraId="23445F9D" w14:textId="77777777" w:rsidR="001D4316" w:rsidRPr="002A5F8C" w:rsidRDefault="001D4316" w:rsidP="002A5F8C">
      <w:pPr>
        <w:pStyle w:val="Paragraphedeliste"/>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b/>
          <w:bCs/>
        </w:rPr>
      </w:pPr>
      <w:r w:rsidRPr="002A5F8C">
        <w:rPr>
          <w:rFonts w:ascii="Marianne" w:eastAsia="Calibri" w:hAnsi="Marianne" w:cstheme="minorHAnsi"/>
          <w:b/>
          <w:bCs/>
        </w:rPr>
        <w:lastRenderedPageBreak/>
        <w:t xml:space="preserve">Indicateurs </w:t>
      </w:r>
    </w:p>
    <w:p w14:paraId="1114C1B6" w14:textId="7AA72BAE"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 soumissionnaire explique comment il maintient des indicateurs d’évaluation de l'accessibilité du produit tout au long du projet et de son cycle de vie. </w:t>
      </w:r>
    </w:p>
    <w:tbl>
      <w:tblPr>
        <w:tblStyle w:val="Grilledutableau"/>
        <w:tblW w:w="0" w:type="auto"/>
        <w:tblLook w:val="04A0" w:firstRow="1" w:lastRow="0" w:firstColumn="1" w:lastColumn="0" w:noHBand="0" w:noVBand="1"/>
      </w:tblPr>
      <w:tblGrid>
        <w:gridCol w:w="9054"/>
      </w:tblGrid>
      <w:tr w:rsidR="002D7CF4" w:rsidRPr="002A5F8C" w14:paraId="41B71D25" w14:textId="77777777" w:rsidTr="002D7CF4">
        <w:tc>
          <w:tcPr>
            <w:tcW w:w="9054" w:type="dxa"/>
          </w:tcPr>
          <w:p w14:paraId="4B5973AA" w14:textId="77777777" w:rsidR="002D7CF4" w:rsidRPr="002A5F8C" w:rsidRDefault="002D7CF4"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64581504"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Par exemple, les indicateurs pourront porter sur les taux d’accessibilité globaux du produit, c’est-à-dire de l’ensemble des écrans/pages analysés, ainsi que ceux de chaque écran analysé, tels que résultant des audits : le pourcentage de critères respectés (score RGAA) et le taux moyen de conformité. Ces taux devant être maintenus à leur niveau maximal, leur suivi dans le temps est requis. </w:t>
      </w:r>
    </w:p>
    <w:p w14:paraId="222B399C" w14:textId="77777777" w:rsidR="001D4316" w:rsidRPr="002A5F8C" w:rsidRDefault="001D4316"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r w:rsidRPr="002A5F8C">
        <w:rPr>
          <w:rFonts w:ascii="Marianne" w:eastAsia="Calibri" w:hAnsi="Marianne" w:cstheme="minorHAnsi"/>
          <w:sz w:val="18"/>
          <w:szCs w:val="18"/>
        </w:rPr>
        <w:t xml:space="preserve">Les SPM recommandent l’utilisation de l’outil ARA développé par la DINUM pour noter les résultats des audits RGAA. ARA permet aussi de suivre l’évolution de l’accessibilité d’un produit logiciel tout au long de son cycle de vie. </w:t>
      </w:r>
    </w:p>
    <w:tbl>
      <w:tblPr>
        <w:tblStyle w:val="Grilledutableau"/>
        <w:tblW w:w="0" w:type="auto"/>
        <w:tblLook w:val="04A0" w:firstRow="1" w:lastRow="0" w:firstColumn="1" w:lastColumn="0" w:noHBand="0" w:noVBand="1"/>
      </w:tblPr>
      <w:tblGrid>
        <w:gridCol w:w="9054"/>
      </w:tblGrid>
      <w:tr w:rsidR="002D7CF4" w:rsidRPr="002A5F8C" w14:paraId="1CF25520" w14:textId="77777777" w:rsidTr="002D7CF4">
        <w:tc>
          <w:tcPr>
            <w:tcW w:w="9054" w:type="dxa"/>
          </w:tcPr>
          <w:p w14:paraId="61ABF567" w14:textId="77777777" w:rsidR="002D7CF4" w:rsidRPr="002A5F8C" w:rsidRDefault="002D7CF4"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284"/>
              </w:tabs>
              <w:jc w:val="both"/>
              <w:rPr>
                <w:rFonts w:ascii="Marianne" w:eastAsia="Calibri" w:hAnsi="Marianne" w:cstheme="minorHAnsi"/>
                <w:sz w:val="18"/>
                <w:szCs w:val="18"/>
              </w:rPr>
            </w:pPr>
          </w:p>
        </w:tc>
      </w:tr>
    </w:tbl>
    <w:p w14:paraId="2E4C0650" w14:textId="77777777" w:rsidR="003B47F1" w:rsidRPr="002A5F8C" w:rsidRDefault="009A3AC0" w:rsidP="002A5F8C">
      <w:pPr>
        <w:pStyle w:val="Titre2"/>
        <w:pageBreakBefore/>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hAnsi="Marianne" w:cstheme="minorHAnsi"/>
          <w:caps w:val="0"/>
          <w:sz w:val="18"/>
          <w:szCs w:val="18"/>
        </w:rPr>
      </w:pPr>
      <w:bookmarkStart w:id="14" w:name="_Toc199164170"/>
      <w:r w:rsidRPr="002A5F8C">
        <w:rPr>
          <w:rFonts w:ascii="Marianne" w:hAnsi="Marianne" w:cstheme="minorHAnsi"/>
          <w:caps w:val="0"/>
          <w:sz w:val="18"/>
          <w:szCs w:val="18"/>
        </w:rPr>
        <w:lastRenderedPageBreak/>
        <w:t>II.4.</w:t>
      </w:r>
      <w:r w:rsidRPr="002A5F8C">
        <w:rPr>
          <w:rFonts w:ascii="Marianne" w:hAnsi="Marianne" w:cstheme="minorHAnsi"/>
          <w:caps w:val="0"/>
          <w:sz w:val="18"/>
          <w:szCs w:val="18"/>
        </w:rPr>
        <w:tab/>
        <w:t>Respect du cadre législatif et réglementaire du vote électronique</w:t>
      </w:r>
      <w:bookmarkEnd w:id="14"/>
    </w:p>
    <w:p w14:paraId="359AF6BE" w14:textId="1E8360C4"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L'article 2.1 du </w:t>
      </w:r>
      <w:r w:rsidRPr="002A5F8C">
        <w:rPr>
          <w:rFonts w:ascii="Marianne" w:hAnsi="Marianne" w:cstheme="minorHAnsi"/>
          <w:sz w:val="18"/>
          <w:szCs w:val="18"/>
        </w:rPr>
        <w:t>document corps du</w:t>
      </w:r>
      <w:r w:rsidRPr="002A5F8C">
        <w:rPr>
          <w:rFonts w:ascii="Marianne" w:eastAsia="Calibri" w:hAnsi="Marianne" w:cstheme="minorHAnsi"/>
          <w:sz w:val="18"/>
          <w:szCs w:val="18"/>
        </w:rPr>
        <w:t xml:space="preserve"> CCTP présente le cadre législatif et réglementaire du vote électronique pour des élections professionnelles de 2026 et exige que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s'engage à le respecter. Il est donc attendu du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qu'il présente son offre en s'attachant à démontrer sa conformité à ce cadre et plus particulièrement :</w:t>
      </w:r>
    </w:p>
    <w:p w14:paraId="14F89C09" w14:textId="77777777" w:rsidR="003B47F1" w:rsidRPr="002A5F8C" w:rsidRDefault="009A3AC0" w:rsidP="002A5F8C">
      <w:pPr>
        <w:pStyle w:val="Paragraphedeliste"/>
        <w:numPr>
          <w:ilvl w:val="0"/>
          <w:numId w:val="138"/>
        </w:numPr>
        <w:ind w:left="714" w:hanging="357"/>
        <w:jc w:val="both"/>
        <w:rPr>
          <w:rFonts w:ascii="Marianne" w:eastAsia="Calibri" w:hAnsi="Marianne" w:cstheme="minorHAnsi"/>
        </w:rPr>
      </w:pPr>
      <w:r w:rsidRPr="002A5F8C">
        <w:rPr>
          <w:rFonts w:ascii="Marianne" w:eastAsia="Calibri" w:hAnsi="Marianne" w:cstheme="minorHAnsi"/>
        </w:rPr>
        <w:t xml:space="preserve">Aux exigences de la section 6 « Vote électronique par internet pour les élections professionnelles » du chapitre Ier du titre Ier du livre II du code général de la fonction publique (CGFP) - (articles </w:t>
      </w:r>
      <w:hyperlink r:id="rId10" w:anchor="LEGISCTA000050546801" w:history="1">
        <w:r w:rsidRPr="002A5F8C">
          <w:rPr>
            <w:rFonts w:ascii="Marianne" w:eastAsia="Calibri" w:hAnsi="Marianne" w:cstheme="minorHAnsi"/>
          </w:rPr>
          <w:t>R. 211-503 à R. 211-584</w:t>
        </w:r>
      </w:hyperlink>
      <w:r w:rsidRPr="002A5F8C">
        <w:rPr>
          <w:rFonts w:ascii="Marianne" w:eastAsia="Calibri" w:hAnsi="Marianne" w:cstheme="minorHAnsi"/>
        </w:rPr>
        <w:t>),</w:t>
      </w:r>
    </w:p>
    <w:p w14:paraId="2086C3E9" w14:textId="77777777" w:rsidR="003B47F1" w:rsidRPr="002A5F8C" w:rsidRDefault="009A3AC0" w:rsidP="002A5F8C">
      <w:pPr>
        <w:pStyle w:val="Paragraphedeliste"/>
        <w:numPr>
          <w:ilvl w:val="0"/>
          <w:numId w:val="138"/>
        </w:numPr>
        <w:ind w:left="714" w:hanging="357"/>
        <w:jc w:val="both"/>
        <w:rPr>
          <w:rFonts w:ascii="Marianne" w:eastAsia="Calibri" w:hAnsi="Marianne" w:cstheme="minorHAnsi"/>
        </w:rPr>
      </w:pPr>
      <w:r w:rsidRPr="002A5F8C">
        <w:rPr>
          <w:rFonts w:ascii="Marianne" w:eastAsia="Calibri" w:hAnsi="Marianne" w:cstheme="minorHAnsi"/>
        </w:rPr>
        <w:t>Aux recommandations de la délibération de la CNIL n° 2019-053 du 25 avril 2019 relative à la sécurité des systèmes de vote par correspondance électronique, notamment via Internet ;</w:t>
      </w:r>
    </w:p>
    <w:p w14:paraId="6D1695C9" w14:textId="77777777" w:rsidR="003B47F1" w:rsidRPr="002A5F8C" w:rsidRDefault="009A3AC0" w:rsidP="002A5F8C">
      <w:pPr>
        <w:pStyle w:val="Paragraphedeliste"/>
        <w:numPr>
          <w:ilvl w:val="0"/>
          <w:numId w:val="138"/>
        </w:numPr>
        <w:ind w:left="714" w:hanging="357"/>
        <w:jc w:val="both"/>
        <w:rPr>
          <w:rFonts w:ascii="Marianne" w:eastAsia="Calibri" w:hAnsi="Marianne" w:cstheme="minorHAnsi"/>
        </w:rPr>
      </w:pPr>
      <w:r w:rsidRPr="002A5F8C">
        <w:rPr>
          <w:rFonts w:ascii="Marianne" w:eastAsia="Calibri" w:hAnsi="Marianne" w:cstheme="minorHAnsi"/>
        </w:rPr>
        <w:t>Aux exigences du référentiel général de sécurité (RGS) version 2.0 prévu par l'ordonnance n</w:t>
      </w:r>
      <w:r w:rsidRPr="002A5F8C">
        <w:rPr>
          <w:rFonts w:ascii="Marianne" w:eastAsia="Calibri" w:hAnsi="Marianne" w:cstheme="minorHAnsi"/>
          <w:vertAlign w:val="superscript"/>
        </w:rPr>
        <w:t>o</w:t>
      </w:r>
      <w:r w:rsidRPr="002A5F8C">
        <w:rPr>
          <w:rFonts w:ascii="Marianne" w:eastAsia="Calibri" w:hAnsi="Marianne" w:cstheme="minorHAnsi"/>
        </w:rPr>
        <w:t xml:space="preserve"> 2005-1516 du 8 décembre 2005.</w:t>
      </w:r>
    </w:p>
    <w:p w14:paraId="167D3F8D" w14:textId="77777777"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S'agissant de la délibération CNIL, le niveau de risque de la SVE qui doit être mise en œuvre pour les élections professionnelles de 2026 a été évalué à trois (3). La SVE doit donc prendre en compte et respecter tous les objectifs de sécurité des niveaux 1, 2 et 3 de la délibération de la CNIL n°2019-053.</w:t>
      </w:r>
    </w:p>
    <w:tbl>
      <w:tblPr>
        <w:tblStyle w:val="Grilledutableau"/>
        <w:tblW w:w="0" w:type="auto"/>
        <w:tblLook w:val="04A0" w:firstRow="1" w:lastRow="0" w:firstColumn="1" w:lastColumn="0" w:noHBand="0" w:noVBand="1"/>
      </w:tblPr>
      <w:tblGrid>
        <w:gridCol w:w="9054"/>
      </w:tblGrid>
      <w:tr w:rsidR="00120EA9" w:rsidRPr="002A5F8C" w14:paraId="54644401" w14:textId="77777777" w:rsidTr="00120EA9">
        <w:tc>
          <w:tcPr>
            <w:tcW w:w="9054" w:type="dxa"/>
          </w:tcPr>
          <w:p w14:paraId="25374524" w14:textId="77777777" w:rsidR="00120EA9" w:rsidRPr="002A5F8C" w:rsidRDefault="00120EA9"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603DE623" w14:textId="77777777" w:rsidR="00120EA9" w:rsidRPr="002A5F8C" w:rsidRDefault="00120EA9" w:rsidP="002A5F8C">
      <w:pPr>
        <w:jc w:val="both"/>
        <w:rPr>
          <w:rFonts w:ascii="Marianne" w:eastAsia="Calibri" w:hAnsi="Marianne" w:cstheme="minorHAnsi"/>
          <w:sz w:val="18"/>
          <w:szCs w:val="18"/>
        </w:rPr>
      </w:pPr>
    </w:p>
    <w:p w14:paraId="5DFBBDB1"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5" w:name="_Toc199164171"/>
      <w:r w:rsidRPr="002A5F8C">
        <w:rPr>
          <w:rFonts w:ascii="Marianne" w:hAnsi="Marianne" w:cstheme="minorHAnsi"/>
          <w:sz w:val="18"/>
          <w:szCs w:val="18"/>
        </w:rPr>
        <w:t>II.4.1.</w:t>
      </w:r>
      <w:r w:rsidRPr="002A5F8C">
        <w:rPr>
          <w:rFonts w:ascii="Marianne" w:hAnsi="Marianne" w:cstheme="minorHAnsi"/>
          <w:sz w:val="18"/>
          <w:szCs w:val="18"/>
        </w:rPr>
        <w:tab/>
        <w:t>Confidentialité</w:t>
      </w:r>
      <w:bookmarkEnd w:id="15"/>
    </w:p>
    <w:p w14:paraId="1DA9155B" w14:textId="4B0DAFCA"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décrit les mécanismes/algorithmes de chiffrement utilisés ainsi que les procédures de gestion des clefs mises en œuvre notamment pour la phase de scellement de la SVE et de dépouillement.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décrit les mécanismes de fragmentation de clef utilisés pour doter les membres des BCVE de clefs de chiffrement.</w:t>
      </w:r>
    </w:p>
    <w:tbl>
      <w:tblPr>
        <w:tblStyle w:val="Grilledutableau"/>
        <w:tblW w:w="0" w:type="auto"/>
        <w:tblLook w:val="04A0" w:firstRow="1" w:lastRow="0" w:firstColumn="1" w:lastColumn="0" w:noHBand="0" w:noVBand="1"/>
      </w:tblPr>
      <w:tblGrid>
        <w:gridCol w:w="9054"/>
      </w:tblGrid>
      <w:tr w:rsidR="00120EA9" w:rsidRPr="002A5F8C" w14:paraId="3A56EBC8" w14:textId="77777777" w:rsidTr="00120EA9">
        <w:tc>
          <w:tcPr>
            <w:tcW w:w="9054" w:type="dxa"/>
          </w:tcPr>
          <w:p w14:paraId="07C20C1A" w14:textId="77777777" w:rsidR="00120EA9" w:rsidRPr="002A5F8C" w:rsidRDefault="00120EA9"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7AA506AB" w14:textId="77777777"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Il présente la technologie utilisée dans chaque navigateur supporté pour réaliser le chiffrement du bulletin de vote de façon ininterrompue depuis le poste de l’électeur, quelle qu'en soit la nature (poste de travail, poste personnel, smartphone, tablette) jusqu’à son dépôt dans l’urne et plus généralement les moyens mis en œuvre pour assurer la confidentialité du vote.</w:t>
      </w:r>
    </w:p>
    <w:tbl>
      <w:tblPr>
        <w:tblStyle w:val="Grilledutableau"/>
        <w:tblW w:w="0" w:type="auto"/>
        <w:tblLook w:val="04A0" w:firstRow="1" w:lastRow="0" w:firstColumn="1" w:lastColumn="0" w:noHBand="0" w:noVBand="1"/>
      </w:tblPr>
      <w:tblGrid>
        <w:gridCol w:w="9054"/>
      </w:tblGrid>
      <w:tr w:rsidR="00120EA9" w:rsidRPr="002A5F8C" w14:paraId="508D076E" w14:textId="77777777" w:rsidTr="00120EA9">
        <w:tc>
          <w:tcPr>
            <w:tcW w:w="9054" w:type="dxa"/>
          </w:tcPr>
          <w:p w14:paraId="0927A261" w14:textId="77777777" w:rsidR="00120EA9" w:rsidRPr="002A5F8C" w:rsidRDefault="00120EA9"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50B78735" w14:textId="77777777" w:rsidR="00120EA9" w:rsidRPr="002A5F8C" w:rsidRDefault="00120EA9" w:rsidP="002A5F8C">
      <w:pPr>
        <w:jc w:val="both"/>
        <w:rPr>
          <w:rFonts w:ascii="Marianne" w:eastAsia="Calibri" w:hAnsi="Marianne" w:cstheme="minorHAnsi"/>
          <w:sz w:val="18"/>
          <w:szCs w:val="18"/>
        </w:rPr>
      </w:pPr>
    </w:p>
    <w:p w14:paraId="27FDBA52"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6" w:name="_Toc199164172"/>
      <w:r w:rsidRPr="002A5F8C">
        <w:rPr>
          <w:rFonts w:ascii="Marianne" w:hAnsi="Marianne" w:cstheme="minorHAnsi"/>
          <w:sz w:val="18"/>
          <w:szCs w:val="18"/>
        </w:rPr>
        <w:t>II.4.2.</w:t>
      </w:r>
      <w:r w:rsidRPr="002A5F8C">
        <w:rPr>
          <w:rFonts w:ascii="Marianne" w:hAnsi="Marianne" w:cstheme="minorHAnsi"/>
          <w:sz w:val="18"/>
          <w:szCs w:val="18"/>
        </w:rPr>
        <w:tab/>
        <w:t>Authentification forte des électeurs</w:t>
      </w:r>
      <w:bookmarkEnd w:id="16"/>
      <w:r w:rsidRPr="002A5F8C">
        <w:rPr>
          <w:rFonts w:ascii="Marianne" w:hAnsi="Marianne" w:cstheme="minorHAnsi"/>
          <w:sz w:val="18"/>
          <w:szCs w:val="18"/>
        </w:rPr>
        <w:t xml:space="preserve"> </w:t>
      </w:r>
    </w:p>
    <w:p w14:paraId="4BE19A5B" w14:textId="671DA841" w:rsidR="003B47F1" w:rsidRPr="002A5F8C" w:rsidRDefault="009A3AC0" w:rsidP="002A5F8C">
      <w:pPr>
        <w:jc w:val="both"/>
        <w:rPr>
          <w:rFonts w:ascii="Marianne"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les mécanismes d'authentification forte de sa SVE avec les canaux proposés pour communiquer les authentifiants et les codes de vote aux électeurs. Il doit établir que sa SVE prend en compte de manière complète les exigences de l’annexe III « Exigences de sécurité » du CCTP et l’objectif n°2-04 « </w:t>
      </w:r>
      <w:r w:rsidRPr="002A5F8C">
        <w:rPr>
          <w:rFonts w:ascii="Marianne" w:hAnsi="Marianne" w:cstheme="minorHAnsi"/>
          <w:i/>
          <w:sz w:val="18"/>
          <w:szCs w:val="18"/>
        </w:rPr>
        <w:t>Authentifier les électeurs en s'assurant que les risques majeurs et mineurs liés à une usurpation d'identité sont réduits de manière significative</w:t>
      </w:r>
      <w:r w:rsidRPr="002A5F8C">
        <w:rPr>
          <w:rFonts w:ascii="Marianne" w:hAnsi="Marianne" w:cstheme="minorHAnsi"/>
          <w:sz w:val="18"/>
          <w:szCs w:val="18"/>
        </w:rPr>
        <w:t> »</w:t>
      </w:r>
      <w:r w:rsidRPr="002A5F8C">
        <w:rPr>
          <w:rFonts w:ascii="Marianne" w:eastAsia="Calibri" w:hAnsi="Marianne" w:cstheme="minorHAnsi"/>
          <w:sz w:val="18"/>
          <w:szCs w:val="18"/>
        </w:rPr>
        <w:t xml:space="preserve"> de la délibération de la CNIL </w:t>
      </w:r>
      <w:r w:rsidRPr="002A5F8C">
        <w:rPr>
          <w:rFonts w:ascii="Marianne" w:hAnsi="Marianne" w:cstheme="minorHAnsi"/>
          <w:sz w:val="18"/>
          <w:szCs w:val="18"/>
        </w:rPr>
        <w:t xml:space="preserve">n°2019-053. </w:t>
      </w:r>
    </w:p>
    <w:p w14:paraId="28EB623D" w14:textId="77CCB793"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A l’appui de sa démonstration, il est recommandé au </w:t>
      </w:r>
      <w:r w:rsidR="00B5038D">
        <w:rPr>
          <w:rFonts w:ascii="Marianne" w:hAnsi="Marianne" w:cstheme="minorHAnsi"/>
          <w:sz w:val="18"/>
          <w:szCs w:val="18"/>
        </w:rPr>
        <w:t>soumissionnaire</w:t>
      </w:r>
      <w:r w:rsidRPr="002A5F8C">
        <w:rPr>
          <w:rFonts w:ascii="Marianne" w:hAnsi="Marianne" w:cstheme="minorHAnsi"/>
          <w:sz w:val="18"/>
          <w:szCs w:val="18"/>
        </w:rPr>
        <w:t xml:space="preserve"> de proposer différents scénarii d’authentification que la SVE est en mesure de mettre en œuvre en les hiérarchisant selon un ordre d’efficacité, en termes de niveau d'authentification, qu’il argumente et justifie.</w:t>
      </w:r>
    </w:p>
    <w:tbl>
      <w:tblPr>
        <w:tblStyle w:val="Grilledutableau"/>
        <w:tblW w:w="0" w:type="auto"/>
        <w:tblLook w:val="04A0" w:firstRow="1" w:lastRow="0" w:firstColumn="1" w:lastColumn="0" w:noHBand="0" w:noVBand="1"/>
      </w:tblPr>
      <w:tblGrid>
        <w:gridCol w:w="9054"/>
      </w:tblGrid>
      <w:tr w:rsidR="00601957" w:rsidRPr="002A5F8C" w14:paraId="4B2A89C1" w14:textId="77777777" w:rsidTr="00601957">
        <w:tc>
          <w:tcPr>
            <w:tcW w:w="9054" w:type="dxa"/>
          </w:tcPr>
          <w:p w14:paraId="04AF10F7"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5F6A51FB" w14:textId="77777777" w:rsidR="00601957" w:rsidRPr="002A5F8C" w:rsidRDefault="00601957" w:rsidP="002A5F8C">
      <w:pPr>
        <w:jc w:val="both"/>
        <w:rPr>
          <w:rFonts w:ascii="Marianne" w:hAnsi="Marianne" w:cstheme="minorHAnsi"/>
          <w:sz w:val="18"/>
          <w:szCs w:val="18"/>
        </w:rPr>
      </w:pPr>
    </w:p>
    <w:p w14:paraId="69247515"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7" w:name="_Toc199164173"/>
      <w:r w:rsidRPr="002A5F8C">
        <w:rPr>
          <w:rFonts w:ascii="Marianne" w:hAnsi="Marianne" w:cstheme="minorHAnsi"/>
          <w:sz w:val="18"/>
          <w:szCs w:val="18"/>
        </w:rPr>
        <w:t>II.4.3.</w:t>
      </w:r>
      <w:r w:rsidRPr="002A5F8C">
        <w:rPr>
          <w:rFonts w:ascii="Marianne" w:hAnsi="Marianne" w:cstheme="minorHAnsi"/>
          <w:sz w:val="18"/>
          <w:szCs w:val="18"/>
        </w:rPr>
        <w:tab/>
        <w:t>Authentification des utilisateurs avec pouvoir(s)</w:t>
      </w:r>
      <w:bookmarkEnd w:id="17"/>
    </w:p>
    <w:p w14:paraId="36AC85F0" w14:textId="03AB8D2C"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les mécanismes d’identification et d’authentification permettant aux utilisateurs avec pouvoir(s) d'accéder au portail Gestion en précisant les modalités proposées pour communiquer à ces derniers leurs identifiants et authentifiants.</w:t>
      </w:r>
    </w:p>
    <w:tbl>
      <w:tblPr>
        <w:tblStyle w:val="Grilledutableau"/>
        <w:tblW w:w="0" w:type="auto"/>
        <w:tblLook w:val="04A0" w:firstRow="1" w:lastRow="0" w:firstColumn="1" w:lastColumn="0" w:noHBand="0" w:noVBand="1"/>
      </w:tblPr>
      <w:tblGrid>
        <w:gridCol w:w="9054"/>
      </w:tblGrid>
      <w:tr w:rsidR="00601957" w:rsidRPr="002A5F8C" w14:paraId="6E4BB7CC" w14:textId="77777777" w:rsidTr="00601957">
        <w:tc>
          <w:tcPr>
            <w:tcW w:w="9054" w:type="dxa"/>
          </w:tcPr>
          <w:p w14:paraId="50C34570"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493FD8F4" w14:textId="77777777" w:rsidR="00601957" w:rsidRPr="002A5F8C" w:rsidRDefault="00601957" w:rsidP="002A5F8C">
      <w:pPr>
        <w:jc w:val="both"/>
        <w:rPr>
          <w:rFonts w:ascii="Marianne" w:eastAsia="Calibri" w:hAnsi="Marianne" w:cstheme="minorHAnsi"/>
          <w:sz w:val="18"/>
          <w:szCs w:val="18"/>
        </w:rPr>
      </w:pPr>
    </w:p>
    <w:p w14:paraId="139B23D4"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8" w:name="_Toc199164174"/>
      <w:r w:rsidRPr="002A5F8C">
        <w:rPr>
          <w:rFonts w:ascii="Marianne" w:hAnsi="Marianne" w:cstheme="minorHAnsi"/>
          <w:sz w:val="18"/>
          <w:szCs w:val="18"/>
        </w:rPr>
        <w:t>II.4.4.</w:t>
      </w:r>
      <w:r w:rsidRPr="002A5F8C">
        <w:rPr>
          <w:rFonts w:ascii="Marianne" w:hAnsi="Marianne" w:cstheme="minorHAnsi"/>
          <w:sz w:val="18"/>
          <w:szCs w:val="18"/>
        </w:rPr>
        <w:tab/>
        <w:t>Transparence de l’urne</w:t>
      </w:r>
      <w:bookmarkEnd w:id="18"/>
    </w:p>
    <w:p w14:paraId="41BA351C" w14:textId="675393BE"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de manière détaillée les modalités techniques et organisationnelles mises en œuvre par sa SVE pour que celle-ci soit rigoureusement conforme aux objectifs de sécurité n° 2-07 « </w:t>
      </w:r>
      <w:r w:rsidRPr="002A5F8C">
        <w:rPr>
          <w:rFonts w:ascii="Marianne" w:eastAsia="Calibri" w:hAnsi="Marianne" w:cstheme="minorHAnsi"/>
          <w:i/>
          <w:sz w:val="18"/>
          <w:szCs w:val="18"/>
        </w:rPr>
        <w:t>Assurer la transparence de l’urne pour tous les électeurs »</w:t>
      </w:r>
      <w:r w:rsidRPr="002A5F8C">
        <w:rPr>
          <w:rFonts w:ascii="Marianne" w:eastAsia="Calibri" w:hAnsi="Marianne" w:cstheme="minorHAnsi"/>
          <w:sz w:val="18"/>
          <w:szCs w:val="18"/>
        </w:rPr>
        <w:t xml:space="preserve"> et n°3-02 « </w:t>
      </w:r>
      <w:r w:rsidRPr="002A5F8C">
        <w:rPr>
          <w:rFonts w:ascii="Marianne" w:eastAsia="Calibri" w:hAnsi="Marianne" w:cstheme="minorHAnsi"/>
          <w:i/>
          <w:sz w:val="18"/>
          <w:szCs w:val="18"/>
        </w:rPr>
        <w:t>permettre la transparence de l’urne pour tous les électeurs à partir d’outils tiers</w:t>
      </w:r>
      <w:r w:rsidRPr="002A5F8C">
        <w:rPr>
          <w:rFonts w:ascii="Marianne" w:eastAsia="Calibri" w:hAnsi="Marianne" w:cstheme="minorHAnsi"/>
          <w:sz w:val="18"/>
          <w:szCs w:val="18"/>
        </w:rPr>
        <w:t> » de la délibération de la CNIL n°2019</w:t>
      </w:r>
      <w:r w:rsidRPr="002A5F8C">
        <w:rPr>
          <w:rFonts w:ascii="Marianne" w:eastAsia="Calibri" w:hAnsi="Marianne" w:cstheme="minorHAnsi"/>
          <w:sz w:val="18"/>
          <w:szCs w:val="18"/>
        </w:rPr>
        <w:noBreakHyphen/>
        <w:t>053.</w:t>
      </w:r>
      <w:r w:rsidR="00601957" w:rsidRPr="002A5F8C">
        <w:rPr>
          <w:rFonts w:ascii="Marianne" w:eastAsia="Calibri" w:hAnsi="Marianne" w:cstheme="minorHAnsi"/>
          <w:sz w:val="18"/>
          <w:szCs w:val="18"/>
        </w:rPr>
        <w:t xml:space="preserve"> </w:t>
      </w:r>
    </w:p>
    <w:tbl>
      <w:tblPr>
        <w:tblStyle w:val="Grilledutableau"/>
        <w:tblW w:w="0" w:type="auto"/>
        <w:tblLook w:val="04A0" w:firstRow="1" w:lastRow="0" w:firstColumn="1" w:lastColumn="0" w:noHBand="0" w:noVBand="1"/>
      </w:tblPr>
      <w:tblGrid>
        <w:gridCol w:w="9054"/>
      </w:tblGrid>
      <w:tr w:rsidR="00601957" w:rsidRPr="002A5F8C" w14:paraId="4DDC3D4D" w14:textId="77777777" w:rsidTr="00601957">
        <w:tc>
          <w:tcPr>
            <w:tcW w:w="9054" w:type="dxa"/>
          </w:tcPr>
          <w:p w14:paraId="329D0BD8"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7F6BCF58" w14:textId="77777777" w:rsidR="00601957" w:rsidRPr="002A5F8C" w:rsidRDefault="00601957" w:rsidP="002A5F8C">
      <w:pPr>
        <w:jc w:val="both"/>
        <w:rPr>
          <w:rFonts w:ascii="Marianne" w:eastAsia="Calibri" w:hAnsi="Marianne" w:cstheme="minorHAnsi"/>
          <w:sz w:val="18"/>
          <w:szCs w:val="18"/>
        </w:rPr>
      </w:pPr>
    </w:p>
    <w:p w14:paraId="1F945CC0" w14:textId="77777777" w:rsidR="003B47F1" w:rsidRPr="002A5F8C" w:rsidRDefault="009A3AC0" w:rsidP="002A5F8C">
      <w:pPr>
        <w:pStyle w:val="Titre3"/>
        <w:pageBreakBefore/>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19" w:name="_Toc199164175"/>
      <w:r w:rsidRPr="002A5F8C">
        <w:rPr>
          <w:rFonts w:ascii="Marianne" w:hAnsi="Marianne" w:cstheme="minorHAnsi"/>
          <w:sz w:val="18"/>
          <w:szCs w:val="18"/>
        </w:rPr>
        <w:lastRenderedPageBreak/>
        <w:t>II.4.5.</w:t>
      </w:r>
      <w:r w:rsidRPr="002A5F8C">
        <w:rPr>
          <w:rFonts w:ascii="Marianne" w:hAnsi="Marianne" w:cstheme="minorHAnsi"/>
          <w:sz w:val="18"/>
          <w:szCs w:val="18"/>
        </w:rPr>
        <w:tab/>
        <w:t>Supervision</w:t>
      </w:r>
      <w:bookmarkEnd w:id="19"/>
      <w:r w:rsidRPr="002A5F8C">
        <w:rPr>
          <w:rFonts w:ascii="Marianne" w:hAnsi="Marianne" w:cstheme="minorHAnsi"/>
          <w:sz w:val="18"/>
          <w:szCs w:val="18"/>
        </w:rPr>
        <w:t xml:space="preserve"> </w:t>
      </w:r>
    </w:p>
    <w:p w14:paraId="19B6E29B" w14:textId="0C57DA29"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détaille les modalités mises en œuvre pour la supervision technique (hébergement, systèmes, réseaux et bases de données), pour la garantie de non altération de l'intégralité des traces techniques et applicatives et pour l'information de la CST et des bureaux (BCVE et BVE) sur tous événements et interventions. </w:t>
      </w:r>
    </w:p>
    <w:tbl>
      <w:tblPr>
        <w:tblStyle w:val="Grilledutableau"/>
        <w:tblW w:w="0" w:type="auto"/>
        <w:tblLook w:val="04A0" w:firstRow="1" w:lastRow="0" w:firstColumn="1" w:lastColumn="0" w:noHBand="0" w:noVBand="1"/>
      </w:tblPr>
      <w:tblGrid>
        <w:gridCol w:w="9054"/>
      </w:tblGrid>
      <w:tr w:rsidR="00601957" w:rsidRPr="002A5F8C" w14:paraId="58179F09" w14:textId="77777777" w:rsidTr="00601957">
        <w:tc>
          <w:tcPr>
            <w:tcW w:w="9054" w:type="dxa"/>
          </w:tcPr>
          <w:p w14:paraId="0786C3F1"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18201845" w14:textId="21590D38"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détaille les modalités techniques et organisationnelles qu'il propose pour que sa SVE soit rigoureusement conforme aux recommandations des objectifs de sécurité n°2</w:t>
      </w:r>
      <w:r w:rsidRPr="002A5F8C">
        <w:rPr>
          <w:rFonts w:ascii="Marianne" w:hAnsi="Marianne" w:cstheme="minorHAnsi"/>
          <w:sz w:val="18"/>
          <w:szCs w:val="18"/>
        </w:rPr>
        <w:noBreakHyphen/>
        <w:t>02 « </w:t>
      </w:r>
      <w:r w:rsidRPr="002A5F8C">
        <w:rPr>
          <w:rFonts w:ascii="Marianne" w:hAnsi="Marianne" w:cstheme="minorHAnsi"/>
          <w:i/>
          <w:sz w:val="18"/>
          <w:szCs w:val="18"/>
        </w:rPr>
        <w:t>Assurer un contrôle automatique de l'intégrité du système, de l'urne et de la liste d'émargement</w:t>
      </w:r>
      <w:r w:rsidRPr="002A5F8C">
        <w:rPr>
          <w:rFonts w:ascii="Marianne" w:hAnsi="Marianne" w:cstheme="minorHAnsi"/>
          <w:sz w:val="18"/>
          <w:szCs w:val="18"/>
        </w:rPr>
        <w:t> », n°2</w:t>
      </w:r>
      <w:r w:rsidRPr="002A5F8C">
        <w:rPr>
          <w:rFonts w:ascii="Marianne" w:hAnsi="Marianne" w:cstheme="minorHAnsi"/>
          <w:sz w:val="18"/>
          <w:szCs w:val="18"/>
        </w:rPr>
        <w:noBreakHyphen/>
        <w:t>03 « </w:t>
      </w:r>
      <w:r w:rsidRPr="002A5F8C">
        <w:rPr>
          <w:rFonts w:ascii="Marianne" w:hAnsi="Marianne" w:cstheme="minorHAnsi"/>
          <w:i/>
          <w:sz w:val="18"/>
          <w:szCs w:val="18"/>
        </w:rPr>
        <w:t>Permettre le contrôle automatique par le bureau électoral de l'intégrité de la plateforme de vote pendant tout le scrutin</w:t>
      </w:r>
      <w:r w:rsidRPr="002A5F8C">
        <w:rPr>
          <w:rFonts w:ascii="Marianne" w:hAnsi="Marianne" w:cstheme="minorHAnsi"/>
          <w:sz w:val="18"/>
          <w:szCs w:val="18"/>
        </w:rPr>
        <w:t> » et n°3-04 « </w:t>
      </w:r>
      <w:r w:rsidRPr="002A5F8C">
        <w:rPr>
          <w:rFonts w:ascii="Marianne" w:hAnsi="Marianne" w:cstheme="minorHAnsi"/>
          <w:i/>
          <w:sz w:val="18"/>
          <w:szCs w:val="18"/>
        </w:rPr>
        <w:t>Permettre le contrôle automatique et manuel par le bureau électoral de l'intégrité de la plateforme pendant tout le scrutin</w:t>
      </w:r>
      <w:r w:rsidRPr="002A5F8C">
        <w:rPr>
          <w:rFonts w:ascii="Marianne" w:hAnsi="Marianne" w:cstheme="minorHAnsi"/>
          <w:sz w:val="18"/>
          <w:szCs w:val="18"/>
        </w:rPr>
        <w:t> » de la délibération de la CNIL n° 2019</w:t>
      </w:r>
      <w:r w:rsidRPr="002A5F8C">
        <w:rPr>
          <w:rFonts w:ascii="Marianne" w:hAnsi="Marianne" w:cstheme="minorHAnsi"/>
          <w:sz w:val="18"/>
          <w:szCs w:val="18"/>
        </w:rPr>
        <w:noBreakHyphen/>
        <w:t>053.</w:t>
      </w:r>
    </w:p>
    <w:tbl>
      <w:tblPr>
        <w:tblStyle w:val="Grilledutableau"/>
        <w:tblW w:w="0" w:type="auto"/>
        <w:tblLook w:val="04A0" w:firstRow="1" w:lastRow="0" w:firstColumn="1" w:lastColumn="0" w:noHBand="0" w:noVBand="1"/>
      </w:tblPr>
      <w:tblGrid>
        <w:gridCol w:w="9054"/>
      </w:tblGrid>
      <w:tr w:rsidR="00601957" w:rsidRPr="002A5F8C" w14:paraId="01964937" w14:textId="77777777" w:rsidTr="00601957">
        <w:tc>
          <w:tcPr>
            <w:tcW w:w="9054" w:type="dxa"/>
          </w:tcPr>
          <w:p w14:paraId="276FA83F"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59B42ECC"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p w14:paraId="224FDF3E"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20" w:name="_Toc199164176"/>
      <w:r w:rsidRPr="002A5F8C">
        <w:rPr>
          <w:rFonts w:ascii="Marianne" w:hAnsi="Marianne" w:cstheme="minorHAnsi"/>
          <w:caps w:val="0"/>
          <w:sz w:val="18"/>
          <w:szCs w:val="18"/>
        </w:rPr>
        <w:t>II.5.</w:t>
      </w:r>
      <w:r w:rsidRPr="002A5F8C">
        <w:rPr>
          <w:rFonts w:ascii="Marianne" w:hAnsi="Marianne" w:cstheme="minorHAnsi"/>
          <w:caps w:val="0"/>
          <w:sz w:val="18"/>
          <w:szCs w:val="18"/>
        </w:rPr>
        <w:tab/>
        <w:t>Adéquation de la solution de vote électronique avec l'environnement opérationnel</w:t>
      </w:r>
      <w:bookmarkEnd w:id="20"/>
      <w:r w:rsidRPr="002A5F8C">
        <w:rPr>
          <w:rFonts w:ascii="Marianne" w:hAnsi="Marianne" w:cstheme="minorHAnsi"/>
          <w:caps w:val="0"/>
          <w:sz w:val="18"/>
          <w:szCs w:val="18"/>
        </w:rPr>
        <w:t xml:space="preserve"> </w:t>
      </w:r>
    </w:p>
    <w:p w14:paraId="6D340EA2" w14:textId="0C74D727"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Les électeurs doivent pouvoir voter depuis leur poste professionnel, depuis un équipement informatique mis à disposition par l'autorité organisatrice aux seules fins de permettre de voter en application des dispositions de l’article R. 211-556 du CGFP, depuis leur poste personnel comme depuis un smartphone ou une tablette. Le </w:t>
      </w:r>
      <w:r w:rsidR="00B5038D">
        <w:rPr>
          <w:rFonts w:ascii="Marianne" w:hAnsi="Marianne" w:cstheme="minorHAnsi"/>
          <w:sz w:val="18"/>
          <w:szCs w:val="18"/>
        </w:rPr>
        <w:t>soumissionnaire</w:t>
      </w:r>
      <w:r w:rsidRPr="002A5F8C">
        <w:rPr>
          <w:rFonts w:ascii="Marianne" w:hAnsi="Marianne" w:cstheme="minorHAnsi"/>
          <w:sz w:val="18"/>
          <w:szCs w:val="18"/>
        </w:rPr>
        <w:t xml:space="preserve"> doit donc préciser :</w:t>
      </w:r>
    </w:p>
    <w:p w14:paraId="01225724" w14:textId="77777777" w:rsidR="003B47F1" w:rsidRPr="002A5F8C" w:rsidRDefault="009A3AC0" w:rsidP="002A5F8C">
      <w:pPr>
        <w:pStyle w:val="Paragraphedeliste"/>
        <w:numPr>
          <w:ilvl w:val="0"/>
          <w:numId w:val="139"/>
        </w:numPr>
        <w:ind w:left="714" w:hanging="357"/>
        <w:rPr>
          <w:rFonts w:ascii="Marianne" w:hAnsi="Marianne" w:cstheme="minorHAnsi"/>
        </w:rPr>
      </w:pPr>
      <w:r w:rsidRPr="002A5F8C">
        <w:rPr>
          <w:rFonts w:ascii="Marianne" w:hAnsi="Marianne" w:cstheme="minorHAnsi"/>
        </w:rPr>
        <w:t>La liste des navigateurs supportés ;</w:t>
      </w:r>
    </w:p>
    <w:p w14:paraId="1D759DFA" w14:textId="77777777" w:rsidR="003B47F1" w:rsidRPr="002A5F8C" w:rsidRDefault="009A3AC0" w:rsidP="002A5F8C">
      <w:pPr>
        <w:pStyle w:val="Paragraphedeliste"/>
        <w:numPr>
          <w:ilvl w:val="0"/>
          <w:numId w:val="139"/>
        </w:numPr>
        <w:ind w:left="714" w:hanging="357"/>
        <w:rPr>
          <w:rFonts w:ascii="Marianne" w:hAnsi="Marianne" w:cstheme="minorHAnsi"/>
        </w:rPr>
      </w:pPr>
      <w:r w:rsidRPr="002A5F8C">
        <w:rPr>
          <w:rFonts w:ascii="Marianne" w:hAnsi="Marianne" w:cstheme="minorHAnsi"/>
        </w:rPr>
        <w:t xml:space="preserve">La liste des versions prises en compte pour chaque navigateur. </w:t>
      </w:r>
    </w:p>
    <w:tbl>
      <w:tblPr>
        <w:tblStyle w:val="Grilledutableau"/>
        <w:tblW w:w="0" w:type="auto"/>
        <w:tblLook w:val="04A0" w:firstRow="1" w:lastRow="0" w:firstColumn="1" w:lastColumn="0" w:noHBand="0" w:noVBand="1"/>
      </w:tblPr>
      <w:tblGrid>
        <w:gridCol w:w="9054"/>
      </w:tblGrid>
      <w:tr w:rsidR="00B620D8" w:rsidRPr="002A5F8C" w14:paraId="5ABFDC86" w14:textId="77777777" w:rsidTr="00B620D8">
        <w:tc>
          <w:tcPr>
            <w:tcW w:w="9054" w:type="dxa"/>
          </w:tcPr>
          <w:p w14:paraId="2C0F1C5D" w14:textId="77777777" w:rsidR="00B620D8" w:rsidRPr="002A5F8C" w:rsidRDefault="00B620D8" w:rsidP="002A5F8C">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Marianne" w:hAnsi="Marianne" w:cstheme="minorHAnsi"/>
                <w:color w:val="auto"/>
                <w:sz w:val="18"/>
                <w:szCs w:val="18"/>
              </w:rPr>
            </w:pPr>
          </w:p>
        </w:tc>
      </w:tr>
    </w:tbl>
    <w:p w14:paraId="443A4581" w14:textId="796EAB49" w:rsidR="003B47F1" w:rsidRPr="002A5F8C" w:rsidRDefault="009A3AC0" w:rsidP="002A5F8C">
      <w:pPr>
        <w:pStyle w:val="CorpsA"/>
        <w:rPr>
          <w:rStyle w:val="Aucun"/>
          <w:rFonts w:ascii="Marianne" w:hAnsi="Marianne" w:cstheme="minorHAnsi"/>
          <w:color w:val="auto"/>
          <w:sz w:val="18"/>
          <w:szCs w:val="18"/>
        </w:rPr>
      </w:pPr>
      <w:r w:rsidRPr="002A5F8C">
        <w:rPr>
          <w:rStyle w:val="Aucun"/>
          <w:rFonts w:ascii="Marianne" w:hAnsi="Marianne" w:cstheme="minorHAnsi"/>
          <w:color w:val="auto"/>
          <w:sz w:val="18"/>
          <w:szCs w:val="18"/>
        </w:rPr>
        <w:t xml:space="preserve">Le </w:t>
      </w:r>
      <w:r w:rsidR="00B5038D">
        <w:rPr>
          <w:rStyle w:val="Aucun"/>
          <w:rFonts w:ascii="Marianne" w:hAnsi="Marianne" w:cstheme="minorHAnsi"/>
          <w:color w:val="auto"/>
          <w:sz w:val="18"/>
          <w:szCs w:val="18"/>
        </w:rPr>
        <w:t>soumissionnaire</w:t>
      </w:r>
      <w:r w:rsidRPr="002A5F8C">
        <w:rPr>
          <w:rStyle w:val="Aucun"/>
          <w:rFonts w:ascii="Marianne" w:hAnsi="Marianne" w:cstheme="minorHAnsi"/>
          <w:color w:val="auto"/>
          <w:sz w:val="18"/>
          <w:szCs w:val="18"/>
        </w:rPr>
        <w:t xml:space="preserve"> présente l'outil de validation de configuration (article 1.2du document corps du CCTP) que sa SVE doit inclure pour permettre de diagnostiquer la compatibilité du poste de l'électeur avec sa solution et, en cas de diagnostic négatif, comment la solution propose à l'électeur de résoudre cette incompatibilité.</w:t>
      </w:r>
    </w:p>
    <w:tbl>
      <w:tblPr>
        <w:tblStyle w:val="Grilledutableau"/>
        <w:tblW w:w="0" w:type="auto"/>
        <w:tblLook w:val="04A0" w:firstRow="1" w:lastRow="0" w:firstColumn="1" w:lastColumn="0" w:noHBand="0" w:noVBand="1"/>
      </w:tblPr>
      <w:tblGrid>
        <w:gridCol w:w="9054"/>
      </w:tblGrid>
      <w:tr w:rsidR="00B620D8" w:rsidRPr="002A5F8C" w14:paraId="2719D560" w14:textId="77777777" w:rsidTr="00B620D8">
        <w:tc>
          <w:tcPr>
            <w:tcW w:w="9054" w:type="dxa"/>
          </w:tcPr>
          <w:p w14:paraId="700C68B5"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0A89485C" w14:textId="25AE1199"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doit préciser l’éventuelle existence de prérequis techniques pour garantir la sécurité de l’utilisation de la SVE par les différents profils d’utilisateurs du système et notamment par les électeurs et les membres des bureaux (BCVE et BVE). </w:t>
      </w:r>
    </w:p>
    <w:tbl>
      <w:tblPr>
        <w:tblStyle w:val="Grilledutableau"/>
        <w:tblW w:w="0" w:type="auto"/>
        <w:tblLook w:val="04A0" w:firstRow="1" w:lastRow="0" w:firstColumn="1" w:lastColumn="0" w:noHBand="0" w:noVBand="1"/>
      </w:tblPr>
      <w:tblGrid>
        <w:gridCol w:w="9054"/>
      </w:tblGrid>
      <w:tr w:rsidR="00B620D8" w:rsidRPr="002A5F8C" w14:paraId="5C459C6C" w14:textId="77777777" w:rsidTr="00B620D8">
        <w:tc>
          <w:tcPr>
            <w:tcW w:w="9054" w:type="dxa"/>
          </w:tcPr>
          <w:p w14:paraId="2A1AAC02"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b/>
                <w:bCs/>
                <w:sz w:val="18"/>
                <w:szCs w:val="18"/>
              </w:rPr>
            </w:pPr>
          </w:p>
        </w:tc>
      </w:tr>
    </w:tbl>
    <w:p w14:paraId="7ACBD03B"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b/>
          <w:bCs/>
          <w:sz w:val="18"/>
          <w:szCs w:val="18"/>
        </w:rPr>
      </w:pPr>
    </w:p>
    <w:p w14:paraId="4FA9AF2A"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21" w:name="_Toc199164177"/>
      <w:r w:rsidRPr="002A5F8C">
        <w:rPr>
          <w:rFonts w:ascii="Marianne" w:hAnsi="Marianne" w:cstheme="minorHAnsi"/>
          <w:caps w:val="0"/>
          <w:sz w:val="18"/>
          <w:szCs w:val="18"/>
        </w:rPr>
        <w:t>II.6.</w:t>
      </w:r>
      <w:r w:rsidRPr="002A5F8C">
        <w:rPr>
          <w:rFonts w:ascii="Marianne" w:hAnsi="Marianne" w:cstheme="minorHAnsi"/>
          <w:caps w:val="0"/>
          <w:sz w:val="18"/>
          <w:szCs w:val="18"/>
        </w:rPr>
        <w:tab/>
        <w:t>Moyens techniques mis en œuvre pour assurer la sécurité de la solution de vote électronique</w:t>
      </w:r>
      <w:bookmarkEnd w:id="21"/>
    </w:p>
    <w:p w14:paraId="3BB1AB82" w14:textId="21E5DAA6"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Le cadre législatif et réglementaire du vote électronique pour les élections professionnelles de 2026 pose de nombreuses exigences dans le domaine de la sécurité numérique du système d'information. Ces exigences sont notamment rappelées en annexe III « Exigences de sécurité » du CCTP. Il est attendu du </w:t>
      </w:r>
      <w:r w:rsidR="00B5038D">
        <w:rPr>
          <w:rFonts w:ascii="Marianne" w:hAnsi="Marianne" w:cstheme="minorHAnsi"/>
          <w:sz w:val="18"/>
          <w:szCs w:val="18"/>
        </w:rPr>
        <w:t>soumissionnaire</w:t>
      </w:r>
      <w:r w:rsidRPr="002A5F8C">
        <w:rPr>
          <w:rFonts w:ascii="Marianne" w:hAnsi="Marianne" w:cstheme="minorHAnsi"/>
          <w:sz w:val="18"/>
          <w:szCs w:val="18"/>
        </w:rPr>
        <w:t xml:space="preserve"> qu'il précise de manière détaillée et argumentée comment sa SVE est en mesure de respecter ces exigences, et plus particulièrement celles relevant du modèle DICT :</w:t>
      </w:r>
    </w:p>
    <w:p w14:paraId="2A0D7E7B" w14:textId="0A01D166" w:rsidR="003B47F1" w:rsidRPr="002A5F8C" w:rsidRDefault="009A3AC0" w:rsidP="002A5F8C">
      <w:pPr>
        <w:numPr>
          <w:ilvl w:val="0"/>
          <w:numId w:val="121"/>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 xml:space="preserve">Dans le domaine de la disponibilité, </w:t>
      </w:r>
      <w:r w:rsidRPr="002A5F8C">
        <w:rPr>
          <w:rFonts w:ascii="Marianne" w:hAnsi="Marianne" w:cstheme="minorHAnsi"/>
          <w:kern w:val="2"/>
          <w:sz w:val="18"/>
          <w:szCs w:val="18"/>
        </w:rPr>
        <w:t xml:space="preserve">le </w:t>
      </w:r>
      <w:r w:rsidR="00B5038D">
        <w:rPr>
          <w:rFonts w:ascii="Marianne" w:hAnsi="Marianne" w:cstheme="minorHAnsi"/>
          <w:kern w:val="2"/>
          <w:sz w:val="18"/>
          <w:szCs w:val="18"/>
        </w:rPr>
        <w:t>soumissionnaire</w:t>
      </w:r>
      <w:r w:rsidRPr="002A5F8C">
        <w:rPr>
          <w:rFonts w:ascii="Marianne" w:hAnsi="Marianne" w:cstheme="minorHAnsi"/>
          <w:kern w:val="2"/>
          <w:sz w:val="18"/>
          <w:szCs w:val="18"/>
        </w:rPr>
        <w:t xml:space="preserve"> établit la </w:t>
      </w:r>
      <w:r w:rsidRPr="002A5F8C">
        <w:rPr>
          <w:rFonts w:ascii="Marianne" w:hAnsi="Marianne" w:cstheme="minorHAnsi"/>
          <w:sz w:val="18"/>
          <w:szCs w:val="18"/>
        </w:rPr>
        <w:t>très haute disponibilité de la SVE qu’il propose en prenant en compte les risques d'avarie majeure. Il décrit</w:t>
      </w:r>
      <w:r w:rsidRPr="002A5F8C">
        <w:rPr>
          <w:rFonts w:ascii="Marianne" w:hAnsi="Marianne" w:cstheme="minorHAnsi"/>
          <w:kern w:val="2"/>
          <w:sz w:val="18"/>
          <w:szCs w:val="18"/>
        </w:rPr>
        <w:t xml:space="preserve"> dans son offre l’architecture de sa solution garantissant cette très haute disponibilité du</w:t>
      </w:r>
      <w:r w:rsidRPr="002A5F8C">
        <w:rPr>
          <w:rFonts w:ascii="Marianne" w:eastAsia="Calibri" w:hAnsi="Marianne" w:cstheme="minorHAnsi"/>
          <w:sz w:val="18"/>
          <w:szCs w:val="18"/>
        </w:rPr>
        <w:t xml:space="preserve"> SyVE</w:t>
      </w:r>
      <w:r w:rsidRPr="002A5F8C">
        <w:rPr>
          <w:rFonts w:ascii="Marianne" w:hAnsi="Marianne" w:cstheme="minorHAnsi"/>
          <w:kern w:val="2"/>
          <w:sz w:val="18"/>
          <w:szCs w:val="18"/>
        </w:rPr>
        <w:t> ;</w:t>
      </w:r>
      <w:r w:rsidR="00601957" w:rsidRPr="002A5F8C">
        <w:rPr>
          <w:rFonts w:ascii="Marianne" w:hAnsi="Marianne" w:cstheme="minorHAnsi"/>
          <w:kern w:val="2"/>
          <w:sz w:val="18"/>
          <w:szCs w:val="18"/>
        </w:rPr>
        <w:t xml:space="preserve"> </w:t>
      </w:r>
    </w:p>
    <w:tbl>
      <w:tblPr>
        <w:tblStyle w:val="Grilledutableau"/>
        <w:tblW w:w="0" w:type="auto"/>
        <w:tblLook w:val="04A0" w:firstRow="1" w:lastRow="0" w:firstColumn="1" w:lastColumn="0" w:noHBand="0" w:noVBand="1"/>
      </w:tblPr>
      <w:tblGrid>
        <w:gridCol w:w="9054"/>
      </w:tblGrid>
      <w:tr w:rsidR="00B620D8" w:rsidRPr="002A5F8C" w14:paraId="361FAF62" w14:textId="77777777" w:rsidTr="00B620D8">
        <w:tc>
          <w:tcPr>
            <w:tcW w:w="9054" w:type="dxa"/>
          </w:tcPr>
          <w:p w14:paraId="0BFE4EBF"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23DB5630"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p w14:paraId="62BA0FDF" w14:textId="77777777" w:rsidR="003B47F1" w:rsidRPr="002A5F8C" w:rsidRDefault="009A3AC0" w:rsidP="002A5F8C">
      <w:pPr>
        <w:numPr>
          <w:ilvl w:val="0"/>
          <w:numId w:val="121"/>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Dans les domaines de l’intégrité (du système comme des données) et de la confidentialité ;</w:t>
      </w:r>
    </w:p>
    <w:tbl>
      <w:tblPr>
        <w:tblStyle w:val="Grilledutableau"/>
        <w:tblW w:w="0" w:type="auto"/>
        <w:tblLook w:val="04A0" w:firstRow="1" w:lastRow="0" w:firstColumn="1" w:lastColumn="0" w:noHBand="0" w:noVBand="1"/>
      </w:tblPr>
      <w:tblGrid>
        <w:gridCol w:w="9054"/>
      </w:tblGrid>
      <w:tr w:rsidR="00B620D8" w:rsidRPr="002A5F8C" w14:paraId="10E3499C" w14:textId="77777777" w:rsidTr="00B620D8">
        <w:tc>
          <w:tcPr>
            <w:tcW w:w="9054" w:type="dxa"/>
          </w:tcPr>
          <w:p w14:paraId="3F67EC5C"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695BCF6B"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p w14:paraId="16FFBA07" w14:textId="77777777" w:rsidR="003B47F1" w:rsidRPr="002A5F8C" w:rsidRDefault="009A3AC0" w:rsidP="002A5F8C">
      <w:pPr>
        <w:numPr>
          <w:ilvl w:val="0"/>
          <w:numId w:val="121"/>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Dans le domaine de la traçabilité </w:t>
      </w:r>
      <w:r w:rsidRPr="002A5F8C">
        <w:rPr>
          <w:rStyle w:val="Marquedecommentaire"/>
          <w:rFonts w:ascii="Marianne" w:hAnsi="Marianne" w:cstheme="minorHAnsi"/>
          <w:sz w:val="18"/>
          <w:szCs w:val="18"/>
        </w:rPr>
        <w:t>:</w:t>
      </w:r>
      <w:r w:rsidRPr="002A5F8C">
        <w:rPr>
          <w:rFonts w:ascii="Marianne" w:hAnsi="Marianne" w:cstheme="minorHAnsi"/>
          <w:sz w:val="18"/>
          <w:szCs w:val="18"/>
        </w:rPr>
        <w:t xml:space="preserve"> </w:t>
      </w:r>
    </w:p>
    <w:p w14:paraId="6B90541D" w14:textId="02CAE749" w:rsidR="003B47F1" w:rsidRPr="002A5F8C" w:rsidRDefault="009A3AC0" w:rsidP="002A5F8C">
      <w:pPr>
        <w:pStyle w:val="Paragraphedeliste"/>
        <w:numPr>
          <w:ilvl w:val="1"/>
          <w:numId w:val="121"/>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rPr>
      </w:pPr>
      <w:r w:rsidRPr="002A5F8C">
        <w:rPr>
          <w:rFonts w:ascii="Marianne" w:hAnsi="Marianne" w:cstheme="minorHAnsi"/>
        </w:rPr>
        <w:t xml:space="preserve">Le </w:t>
      </w:r>
      <w:r w:rsidR="00B5038D">
        <w:rPr>
          <w:rFonts w:ascii="Marianne" w:hAnsi="Marianne" w:cstheme="minorHAnsi"/>
        </w:rPr>
        <w:t>soumissionnaire</w:t>
      </w:r>
      <w:r w:rsidRPr="002A5F8C">
        <w:rPr>
          <w:rFonts w:ascii="Marianne" w:hAnsi="Marianne" w:cstheme="minorHAnsi"/>
        </w:rPr>
        <w:t xml:space="preserve"> décrit </w:t>
      </w:r>
      <w:r w:rsidRPr="002A5F8C">
        <w:rPr>
          <w:rFonts w:ascii="Marianne" w:hAnsi="Marianne" w:cstheme="minorHAnsi"/>
          <w:kern w:val="22"/>
        </w:rPr>
        <w:t>les mécanismes de traçabilité (journalisation) et spécialement ceux relatifs à l’identification, dans les journaux et traces, de l’utilisateur de la SVE et du poste à partir duquel l’action tracée est réalisée par ce dernier ;</w:t>
      </w:r>
    </w:p>
    <w:p w14:paraId="1AF7D7DF" w14:textId="3D179BF5" w:rsidR="003B47F1" w:rsidRPr="002A5F8C" w:rsidRDefault="009A3AC0" w:rsidP="002A5F8C">
      <w:pPr>
        <w:pStyle w:val="Paragraphedeliste"/>
        <w:numPr>
          <w:ilvl w:val="1"/>
          <w:numId w:val="121"/>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rPr>
      </w:pPr>
      <w:r w:rsidRPr="002A5F8C">
        <w:rPr>
          <w:rFonts w:ascii="Marianne" w:hAnsi="Marianne" w:cstheme="minorHAnsi"/>
        </w:rPr>
        <w:t xml:space="preserve">Le </w:t>
      </w:r>
      <w:r w:rsidR="00B5038D">
        <w:rPr>
          <w:rFonts w:ascii="Marianne" w:hAnsi="Marianne" w:cstheme="minorHAnsi"/>
        </w:rPr>
        <w:t>soumissionnaire</w:t>
      </w:r>
      <w:r w:rsidRPr="002A5F8C">
        <w:rPr>
          <w:rFonts w:ascii="Marianne" w:hAnsi="Marianne" w:cstheme="minorHAnsi"/>
        </w:rPr>
        <w:t xml:space="preserve"> indiquera, notamment, si (et comment) les journaux de sa SVE peuvent être exploités par un SIEM en vue de détecter </w:t>
      </w:r>
      <w:r w:rsidRPr="002A5F8C">
        <w:rPr>
          <w:rFonts w:ascii="Marianne" w:hAnsi="Marianne" w:cstheme="minorHAnsi"/>
          <w:kern w:val="2"/>
        </w:rPr>
        <w:t xml:space="preserve">en temps réel toute tentative de fraude et notamment toute tentative d'usurpation d'identité d'un électeur ; </w:t>
      </w:r>
    </w:p>
    <w:p w14:paraId="312138E4" w14:textId="4DC6E7F0" w:rsidR="003B47F1" w:rsidRPr="002A5F8C" w:rsidRDefault="009A3AC0" w:rsidP="002A5F8C">
      <w:pPr>
        <w:pStyle w:val="Paragraphedeliste"/>
        <w:numPr>
          <w:ilvl w:val="1"/>
          <w:numId w:val="121"/>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rPr>
      </w:pPr>
      <w:r w:rsidRPr="002A5F8C">
        <w:rPr>
          <w:rFonts w:ascii="Marianne" w:hAnsi="Marianne" w:cstheme="minorHAnsi"/>
        </w:rPr>
        <w:t xml:space="preserve">Le </w:t>
      </w:r>
      <w:r w:rsidR="00B5038D">
        <w:rPr>
          <w:rFonts w:ascii="Marianne" w:hAnsi="Marianne" w:cstheme="minorHAnsi"/>
        </w:rPr>
        <w:t>soumissionnaire</w:t>
      </w:r>
      <w:r w:rsidRPr="002A5F8C">
        <w:rPr>
          <w:rFonts w:ascii="Marianne" w:hAnsi="Marianne" w:cstheme="minorHAnsi"/>
        </w:rPr>
        <w:t xml:space="preserve"> confirme la capacité de sa SVE pour identifier le poste à partir duquel une procédure de réassortiment est demandée et en détaille les modalités techniques.</w:t>
      </w:r>
    </w:p>
    <w:tbl>
      <w:tblPr>
        <w:tblStyle w:val="Grilledutableau"/>
        <w:tblW w:w="0" w:type="auto"/>
        <w:tblLook w:val="04A0" w:firstRow="1" w:lastRow="0" w:firstColumn="1" w:lastColumn="0" w:noHBand="0" w:noVBand="1"/>
      </w:tblPr>
      <w:tblGrid>
        <w:gridCol w:w="9054"/>
      </w:tblGrid>
      <w:tr w:rsidR="00B620D8" w:rsidRPr="002A5F8C" w14:paraId="1BC2733F" w14:textId="77777777" w:rsidTr="00B620D8">
        <w:tc>
          <w:tcPr>
            <w:tcW w:w="9054" w:type="dxa"/>
          </w:tcPr>
          <w:p w14:paraId="4A4D8A60"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35AB9F52"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p w14:paraId="6290431D" w14:textId="77777777" w:rsidR="003B47F1" w:rsidRPr="00E009C6"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hAnsi="Marianne" w:cstheme="minorHAnsi"/>
          <w:caps w:val="0"/>
          <w:color w:val="0000FF"/>
          <w:sz w:val="18"/>
          <w:szCs w:val="18"/>
        </w:rPr>
      </w:pPr>
      <w:bookmarkStart w:id="22" w:name="_Toc199164178"/>
      <w:r w:rsidRPr="00E009C6">
        <w:rPr>
          <w:rFonts w:ascii="Marianne" w:hAnsi="Marianne" w:cstheme="minorHAnsi"/>
          <w:caps w:val="0"/>
          <w:color w:val="0000FF"/>
          <w:sz w:val="18"/>
          <w:szCs w:val="18"/>
        </w:rPr>
        <w:lastRenderedPageBreak/>
        <w:t>II.7.</w:t>
      </w:r>
      <w:r w:rsidRPr="00E009C6">
        <w:rPr>
          <w:rFonts w:ascii="Marianne" w:hAnsi="Marianne" w:cstheme="minorHAnsi"/>
          <w:caps w:val="0"/>
          <w:color w:val="0000FF"/>
          <w:sz w:val="18"/>
          <w:szCs w:val="18"/>
        </w:rPr>
        <w:tab/>
        <w:t>Infrastructure technique d’hébergement</w:t>
      </w:r>
      <w:bookmarkEnd w:id="22"/>
    </w:p>
    <w:p w14:paraId="536BA9E4"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23" w:name="_Toc199164179"/>
      <w:r w:rsidRPr="002A5F8C">
        <w:rPr>
          <w:rFonts w:ascii="Marianne" w:hAnsi="Marianne" w:cstheme="minorHAnsi"/>
          <w:sz w:val="18"/>
          <w:szCs w:val="18"/>
        </w:rPr>
        <w:t>II.7.1.</w:t>
      </w:r>
      <w:r w:rsidRPr="002A5F8C">
        <w:rPr>
          <w:rFonts w:ascii="Marianne" w:hAnsi="Marianne" w:cstheme="minorHAnsi"/>
          <w:sz w:val="18"/>
          <w:szCs w:val="18"/>
        </w:rPr>
        <w:tab/>
        <w:t>Objectifs de performance</w:t>
      </w:r>
      <w:bookmarkEnd w:id="23"/>
    </w:p>
    <w:p w14:paraId="6461816B" w14:textId="62BCBC2D"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décrit comment l'architecture de sa SVE répond aux objectifs de performances notamment exposés en section 2 de l’annexe II « Exigences techniques » du CCTP. A ce titre, il décrit le dimensionnement des infrastructures envisagées et expose les hypothèses de charge maximale sur lesquelles reposent ses calculs et la fourchette de temps de réponse estimée entre l’instant où l’électeur valide son vote et la prise en compte de l’émargement.</w:t>
      </w:r>
    </w:p>
    <w:tbl>
      <w:tblPr>
        <w:tblStyle w:val="Grilledutableau"/>
        <w:tblW w:w="0" w:type="auto"/>
        <w:tblLook w:val="04A0" w:firstRow="1" w:lastRow="0" w:firstColumn="1" w:lastColumn="0" w:noHBand="0" w:noVBand="1"/>
      </w:tblPr>
      <w:tblGrid>
        <w:gridCol w:w="9054"/>
      </w:tblGrid>
      <w:tr w:rsidR="00B620D8" w:rsidRPr="002A5F8C" w14:paraId="58B0FFF8" w14:textId="77777777" w:rsidTr="00B620D8">
        <w:tc>
          <w:tcPr>
            <w:tcW w:w="9054" w:type="dxa"/>
          </w:tcPr>
          <w:p w14:paraId="0C169078"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0BAECDCD" w14:textId="7D8BE9F4"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A l'appui de son mémoire, le </w:t>
      </w:r>
      <w:r w:rsidR="00B5038D">
        <w:rPr>
          <w:rFonts w:ascii="Marianne" w:hAnsi="Marianne" w:cstheme="minorHAnsi"/>
          <w:sz w:val="18"/>
          <w:szCs w:val="18"/>
        </w:rPr>
        <w:t>soumissionnaire</w:t>
      </w:r>
      <w:r w:rsidRPr="002A5F8C">
        <w:rPr>
          <w:rFonts w:ascii="Marianne" w:hAnsi="Marianne" w:cstheme="minorHAnsi"/>
          <w:sz w:val="18"/>
          <w:szCs w:val="18"/>
        </w:rPr>
        <w:t xml:space="preserve"> peut communiquer des tests de performance effectués dans un cadre comparable de mise en œuvre de sa SVE pour des élections professionnelles.</w:t>
      </w:r>
    </w:p>
    <w:p w14:paraId="64DBCA40" w14:textId="77777777" w:rsidR="00601957" w:rsidRPr="002A5F8C" w:rsidRDefault="00601957" w:rsidP="002A5F8C">
      <w:pPr>
        <w:jc w:val="both"/>
        <w:rPr>
          <w:rFonts w:ascii="Marianne" w:hAnsi="Marianne" w:cstheme="minorHAnsi"/>
          <w:sz w:val="18"/>
          <w:szCs w:val="18"/>
        </w:rPr>
      </w:pPr>
    </w:p>
    <w:p w14:paraId="4C19E27A"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24" w:name="_Toc199164180"/>
      <w:r w:rsidRPr="002A5F8C">
        <w:rPr>
          <w:rFonts w:ascii="Marianne" w:hAnsi="Marianne" w:cstheme="minorHAnsi"/>
          <w:sz w:val="18"/>
          <w:szCs w:val="18"/>
        </w:rPr>
        <w:t>II.7.2.</w:t>
      </w:r>
      <w:r w:rsidRPr="002A5F8C">
        <w:rPr>
          <w:rFonts w:ascii="Marianne" w:hAnsi="Marianne" w:cstheme="minorHAnsi"/>
          <w:sz w:val="18"/>
          <w:szCs w:val="18"/>
        </w:rPr>
        <w:tab/>
        <w:t>Exigences d'hébergement - Plan de continuité d’activité (PCA) / Plan de reprise d’activité (PRA)</w:t>
      </w:r>
      <w:bookmarkEnd w:id="24"/>
    </w:p>
    <w:p w14:paraId="18123438" w14:textId="7B9B2D26"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Les exigences techniques en matière d'infrastructure d'hébergement de la SVE sont notamment précisées en section 1.7.5 du document corps du CCTP et en sections 1.4, 1.5 et 2 </w:t>
      </w:r>
      <w:r w:rsidRPr="002A5F8C">
        <w:rPr>
          <w:rFonts w:ascii="Marianne" w:hAnsi="Marianne" w:cstheme="minorHAnsi"/>
          <w:sz w:val="18"/>
          <w:szCs w:val="18"/>
        </w:rPr>
        <w:t>de l’annexe II « Exigences techniques »</w:t>
      </w:r>
      <w:r w:rsidRPr="002A5F8C">
        <w:rPr>
          <w:rFonts w:ascii="Marianne" w:eastAsia="Calibri" w:hAnsi="Marianne" w:cstheme="minorHAnsi"/>
          <w:sz w:val="18"/>
          <w:szCs w:val="18"/>
        </w:rPr>
        <w:t xml:space="preserve">. Il est exigé que </w:t>
      </w:r>
      <w:r w:rsidRPr="002A5F8C">
        <w:rPr>
          <w:rFonts w:ascii="Marianne" w:hAnsi="Marianne" w:cstheme="minorHAnsi"/>
          <w:sz w:val="18"/>
          <w:szCs w:val="18"/>
        </w:rPr>
        <w:t xml:space="preserve">l’infrastructure d’hébergement du </w:t>
      </w:r>
      <w:r w:rsidRPr="002A5F8C">
        <w:rPr>
          <w:rFonts w:ascii="Marianne" w:eastAsia="Calibri" w:hAnsi="Marianne" w:cstheme="minorHAnsi"/>
          <w:sz w:val="18"/>
          <w:szCs w:val="18"/>
        </w:rPr>
        <w:t>SyVE</w:t>
      </w:r>
      <w:r w:rsidRPr="002A5F8C">
        <w:rPr>
          <w:rFonts w:ascii="Marianne" w:hAnsi="Marianne" w:cstheme="minorHAnsi"/>
          <w:sz w:val="18"/>
          <w:szCs w:val="18"/>
        </w:rPr>
        <w:t xml:space="preserve"> soit redondée en mode actif/actif présentant une haute disponibilité. </w:t>
      </w:r>
      <w:r w:rsidRPr="002A5F8C">
        <w:rPr>
          <w:rFonts w:ascii="Marianne" w:eastAsia="Calibri" w:hAnsi="Marianne" w:cstheme="minorHAnsi"/>
          <w:sz w:val="18"/>
          <w:szCs w:val="18"/>
        </w:rPr>
        <w:t xml:space="preserve">Il est attendu que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w:t>
      </w:r>
    </w:p>
    <w:p w14:paraId="0D6A1047" w14:textId="77777777" w:rsidR="003B47F1" w:rsidRPr="002A5F8C" w:rsidRDefault="009A3AC0" w:rsidP="002A5F8C">
      <w:pPr>
        <w:numPr>
          <w:ilvl w:val="0"/>
          <w:numId w:val="133"/>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Présente de façon complète et détaillée l'infrastructure d'hébergement mise en œuvre pour sa SVE, à savoir la plate-forme d’hébergement principale avec tous ses dispositifs de secours et de redondance internes, ainsi que la plate-forme de secours et les liens reliant les deux plates-formes ;</w:t>
      </w:r>
    </w:p>
    <w:tbl>
      <w:tblPr>
        <w:tblStyle w:val="Grilledutableau"/>
        <w:tblW w:w="0" w:type="auto"/>
        <w:tblLook w:val="04A0" w:firstRow="1" w:lastRow="0" w:firstColumn="1" w:lastColumn="0" w:noHBand="0" w:noVBand="1"/>
      </w:tblPr>
      <w:tblGrid>
        <w:gridCol w:w="9054"/>
      </w:tblGrid>
      <w:tr w:rsidR="00B620D8" w:rsidRPr="002A5F8C" w14:paraId="59FB6790" w14:textId="77777777" w:rsidTr="00B620D8">
        <w:tc>
          <w:tcPr>
            <w:tcW w:w="9054" w:type="dxa"/>
          </w:tcPr>
          <w:p w14:paraId="0C635688"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0DFED1D6" w14:textId="77777777" w:rsidR="00601957" w:rsidRPr="002A5F8C" w:rsidRDefault="00601957"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p w14:paraId="38FF35A8" w14:textId="77777777" w:rsidR="003B47F1" w:rsidRPr="002A5F8C" w:rsidRDefault="009A3AC0" w:rsidP="002A5F8C">
      <w:pPr>
        <w:numPr>
          <w:ilvl w:val="0"/>
          <w:numId w:val="133"/>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Précise les modalités de bascule de la plate-forme principale à la plate-forme de secours en cas d'incident (actions à réaliser, contrôles à effectuer, risques d'écart entre les deux plates-formes à la bascule, ...) ainsi que pour les conditions de retour à la plate-forme principale après remise en état de cette dernière ;</w:t>
      </w:r>
    </w:p>
    <w:tbl>
      <w:tblPr>
        <w:tblStyle w:val="Grilledutableau"/>
        <w:tblW w:w="0" w:type="auto"/>
        <w:tblLook w:val="04A0" w:firstRow="1" w:lastRow="0" w:firstColumn="1" w:lastColumn="0" w:noHBand="0" w:noVBand="1"/>
      </w:tblPr>
      <w:tblGrid>
        <w:gridCol w:w="9054"/>
      </w:tblGrid>
      <w:tr w:rsidR="00B620D8" w:rsidRPr="002A5F8C" w14:paraId="5F28389F" w14:textId="77777777" w:rsidTr="00B620D8">
        <w:tc>
          <w:tcPr>
            <w:tcW w:w="9054" w:type="dxa"/>
          </w:tcPr>
          <w:p w14:paraId="5173B65F"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5EC69346" w14:textId="77777777" w:rsidR="00381426" w:rsidRPr="002A5F8C" w:rsidRDefault="00381426"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p w14:paraId="31BA3AE9" w14:textId="77777777" w:rsidR="003B47F1" w:rsidRPr="002A5F8C" w:rsidRDefault="009A3AC0" w:rsidP="002A5F8C">
      <w:pPr>
        <w:numPr>
          <w:ilvl w:val="0"/>
          <w:numId w:val="133"/>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hAnsi="Marianne" w:cstheme="minorHAnsi"/>
          <w:sz w:val="18"/>
          <w:szCs w:val="18"/>
        </w:rPr>
      </w:pPr>
      <w:r w:rsidRPr="002A5F8C">
        <w:rPr>
          <w:rFonts w:ascii="Marianne" w:hAnsi="Marianne" w:cstheme="minorHAnsi"/>
          <w:sz w:val="18"/>
          <w:szCs w:val="18"/>
        </w:rPr>
        <w:t>Présente les mécanismes prévus pour prévenir et contrer les attaques malveillantes ;</w:t>
      </w:r>
    </w:p>
    <w:tbl>
      <w:tblPr>
        <w:tblStyle w:val="Grilledutableau"/>
        <w:tblW w:w="0" w:type="auto"/>
        <w:tblLook w:val="04A0" w:firstRow="1" w:lastRow="0" w:firstColumn="1" w:lastColumn="0" w:noHBand="0" w:noVBand="1"/>
      </w:tblPr>
      <w:tblGrid>
        <w:gridCol w:w="9054"/>
      </w:tblGrid>
      <w:tr w:rsidR="00B620D8" w:rsidRPr="002A5F8C" w14:paraId="7D2AB5EB" w14:textId="77777777" w:rsidTr="00B620D8">
        <w:tc>
          <w:tcPr>
            <w:tcW w:w="9054" w:type="dxa"/>
          </w:tcPr>
          <w:p w14:paraId="205BCF41"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40ED02F5" w14:textId="77777777" w:rsidR="00381426" w:rsidRPr="002A5F8C" w:rsidRDefault="00381426"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p w14:paraId="5072BE0E" w14:textId="77777777" w:rsidR="003B47F1" w:rsidRPr="002A5F8C" w:rsidRDefault="009A3AC0" w:rsidP="002A5F8C">
      <w:pPr>
        <w:numPr>
          <w:ilvl w:val="0"/>
          <w:numId w:val="133"/>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hAnsi="Marianne" w:cstheme="minorHAnsi"/>
          <w:sz w:val="18"/>
          <w:szCs w:val="18"/>
        </w:rPr>
      </w:pPr>
      <w:r w:rsidRPr="002A5F8C">
        <w:rPr>
          <w:rFonts w:ascii="Marianne" w:hAnsi="Marianne" w:cstheme="minorHAnsi"/>
          <w:sz w:val="18"/>
          <w:szCs w:val="18"/>
        </w:rPr>
        <w:t>Précise les techniques et outils qu'il met en œuvre pour s'assurer de la permanence de fonctionnement du point de vue d'un utilisateur de la SVE ;</w:t>
      </w:r>
    </w:p>
    <w:tbl>
      <w:tblPr>
        <w:tblStyle w:val="Grilledutableau"/>
        <w:tblW w:w="0" w:type="auto"/>
        <w:tblLook w:val="04A0" w:firstRow="1" w:lastRow="0" w:firstColumn="1" w:lastColumn="0" w:noHBand="0" w:noVBand="1"/>
      </w:tblPr>
      <w:tblGrid>
        <w:gridCol w:w="9054"/>
      </w:tblGrid>
      <w:tr w:rsidR="00B620D8" w:rsidRPr="002A5F8C" w14:paraId="32D53228" w14:textId="77777777" w:rsidTr="00B620D8">
        <w:tc>
          <w:tcPr>
            <w:tcW w:w="9054" w:type="dxa"/>
          </w:tcPr>
          <w:p w14:paraId="61206525"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47111867" w14:textId="77777777" w:rsidR="00381426" w:rsidRPr="002A5F8C" w:rsidRDefault="00381426"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p w14:paraId="5CF20EE1" w14:textId="77777777" w:rsidR="003B47F1" w:rsidRPr="002A5F8C" w:rsidRDefault="009A3AC0" w:rsidP="002A5F8C">
      <w:pPr>
        <w:numPr>
          <w:ilvl w:val="0"/>
          <w:numId w:val="133"/>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Précise la localisation géographique du centre d’hébergement principal et du centre d’hébergement de secours et présente les mesures de sécurité physique de ces locaux.</w:t>
      </w:r>
    </w:p>
    <w:tbl>
      <w:tblPr>
        <w:tblStyle w:val="Grilledutableau"/>
        <w:tblW w:w="0" w:type="auto"/>
        <w:tblLook w:val="04A0" w:firstRow="1" w:lastRow="0" w:firstColumn="1" w:lastColumn="0" w:noHBand="0" w:noVBand="1"/>
      </w:tblPr>
      <w:tblGrid>
        <w:gridCol w:w="9054"/>
      </w:tblGrid>
      <w:tr w:rsidR="00B620D8" w:rsidRPr="002A5F8C" w14:paraId="30DCC7D7" w14:textId="77777777" w:rsidTr="00B620D8">
        <w:tc>
          <w:tcPr>
            <w:tcW w:w="9054" w:type="dxa"/>
          </w:tcPr>
          <w:p w14:paraId="3D1A3129"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5EED017D" w14:textId="77777777" w:rsidR="00381426" w:rsidRPr="002A5F8C" w:rsidRDefault="00381426"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p w14:paraId="4D31A7E0" w14:textId="0B200039"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 xml:space="preserve">A l'appui de cette présentation, le </w:t>
      </w:r>
      <w:r w:rsidR="00B5038D">
        <w:rPr>
          <w:rFonts w:ascii="Marianne" w:hAnsi="Marianne" w:cstheme="minorHAnsi"/>
          <w:sz w:val="18"/>
          <w:szCs w:val="18"/>
        </w:rPr>
        <w:t>soumissionnaire</w:t>
      </w:r>
      <w:r w:rsidRPr="002A5F8C">
        <w:rPr>
          <w:rFonts w:ascii="Marianne" w:hAnsi="Marianne" w:cstheme="minorHAnsi"/>
          <w:sz w:val="18"/>
          <w:szCs w:val="18"/>
        </w:rPr>
        <w:t xml:space="preserve"> doit fournir une description générale du PCA et du PRA de la SVE. Il complète sa présentation en listant, de préférence dans un tableau comparable à celui de la section 1.5 de l’annexe II « Exigences techniques » du CCTP, les exigences du référentiel SecNumCloud </w:t>
      </w:r>
      <w:r w:rsidRPr="002A5F8C">
        <w:rPr>
          <w:rStyle w:val="Appelnotedebasdep"/>
          <w:rFonts w:ascii="Marianne" w:hAnsi="Marianne" w:cstheme="minorHAnsi"/>
          <w:sz w:val="18"/>
          <w:szCs w:val="18"/>
        </w:rPr>
        <w:footnoteReference w:id="1"/>
      </w:r>
      <w:r w:rsidRPr="002A5F8C">
        <w:rPr>
          <w:rFonts w:ascii="Marianne" w:hAnsi="Marianne" w:cstheme="minorHAnsi"/>
          <w:sz w:val="18"/>
          <w:szCs w:val="18"/>
        </w:rPr>
        <w:t xml:space="preserve"> qui seraient non-couvertes dans le cadre de ses prestations.</w:t>
      </w:r>
    </w:p>
    <w:tbl>
      <w:tblPr>
        <w:tblStyle w:val="Grilledutableau"/>
        <w:tblW w:w="0" w:type="auto"/>
        <w:tblLook w:val="04A0" w:firstRow="1" w:lastRow="0" w:firstColumn="1" w:lastColumn="0" w:noHBand="0" w:noVBand="1"/>
      </w:tblPr>
      <w:tblGrid>
        <w:gridCol w:w="9054"/>
      </w:tblGrid>
      <w:tr w:rsidR="00B620D8" w:rsidRPr="002A5F8C" w14:paraId="3FA0B858" w14:textId="77777777" w:rsidTr="00B620D8">
        <w:tc>
          <w:tcPr>
            <w:tcW w:w="9054" w:type="dxa"/>
          </w:tcPr>
          <w:p w14:paraId="58152E5E"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21AE318B" w14:textId="77777777" w:rsidR="00381426" w:rsidRPr="002A5F8C" w:rsidRDefault="00381426"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p w14:paraId="050229ED" w14:textId="77777777" w:rsidR="003B47F1" w:rsidRPr="002A5F8C" w:rsidRDefault="009A3AC0" w:rsidP="002A5F8C">
      <w:pPr>
        <w:pStyle w:val="Titre3"/>
        <w:numPr>
          <w:ilvl w:val="2"/>
          <w:numId w:val="0"/>
        </w:numPr>
        <w:pBdr>
          <w:top w:val="none" w:sz="0" w:space="0" w:color="auto"/>
          <w:left w:val="none" w:sz="0" w:space="0" w:color="auto"/>
          <w:bottom w:val="none" w:sz="0" w:space="0" w:color="auto"/>
          <w:right w:val="none" w:sz="0" w:space="0" w:color="auto"/>
          <w:between w:val="none" w:sz="0" w:space="0" w:color="auto"/>
          <w:bar w:val="none" w:sz="0" w:color="auto"/>
        </w:pBdr>
        <w:tabs>
          <w:tab w:val="clear" w:pos="2160"/>
        </w:tabs>
        <w:suppressAutoHyphens/>
        <w:spacing w:before="0" w:after="0"/>
        <w:ind w:left="720" w:hanging="720"/>
        <w:rPr>
          <w:rFonts w:ascii="Marianne" w:hAnsi="Marianne" w:cstheme="minorHAnsi"/>
          <w:sz w:val="18"/>
          <w:szCs w:val="18"/>
        </w:rPr>
      </w:pPr>
      <w:bookmarkStart w:id="25" w:name="_Toc199164181"/>
      <w:r w:rsidRPr="002A5F8C">
        <w:rPr>
          <w:rFonts w:ascii="Marianne" w:hAnsi="Marianne" w:cstheme="minorHAnsi"/>
          <w:sz w:val="18"/>
          <w:szCs w:val="18"/>
        </w:rPr>
        <w:t>II.7.3.</w:t>
      </w:r>
      <w:r w:rsidRPr="002A5F8C">
        <w:rPr>
          <w:rFonts w:ascii="Marianne" w:hAnsi="Marianne" w:cstheme="minorHAnsi"/>
          <w:sz w:val="18"/>
          <w:szCs w:val="18"/>
        </w:rPr>
        <w:tab/>
        <w:t>Serveurs de production</w:t>
      </w:r>
      <w:bookmarkEnd w:id="25"/>
    </w:p>
    <w:p w14:paraId="3F0F0BA4" w14:textId="6ECCB906"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décrit l'organisation de sa SVE en précisant quels sont les équipements qui font l'objet du scellement prévu par les articles R. 211-541 et R. 211-550 du CGFP. Il précise les mécanismes mis en œuvre pour permettre un contrôle en temps réel de l'intégrité de ce scellement et le respect des recommandations de la CNIL en ce domaine aux niveaux 2 et 3. </w:t>
      </w:r>
    </w:p>
    <w:tbl>
      <w:tblPr>
        <w:tblStyle w:val="Grilledutableau"/>
        <w:tblW w:w="0" w:type="auto"/>
        <w:tblLook w:val="04A0" w:firstRow="1" w:lastRow="0" w:firstColumn="1" w:lastColumn="0" w:noHBand="0" w:noVBand="1"/>
      </w:tblPr>
      <w:tblGrid>
        <w:gridCol w:w="9054"/>
      </w:tblGrid>
      <w:tr w:rsidR="00B620D8" w:rsidRPr="002A5F8C" w14:paraId="6A4E8B95" w14:textId="77777777" w:rsidTr="00B620D8">
        <w:tc>
          <w:tcPr>
            <w:tcW w:w="9054" w:type="dxa"/>
          </w:tcPr>
          <w:p w14:paraId="76E92C1F" w14:textId="77777777" w:rsidR="00B620D8" w:rsidRPr="002A5F8C" w:rsidRDefault="00B620D8"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3F3E624D" w14:textId="77777777"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eastAsia="Calibri" w:hAnsi="Marianne" w:cstheme="minorHAnsi"/>
          <w:sz w:val="18"/>
          <w:szCs w:val="18"/>
        </w:rPr>
        <w:t>La section 1.4 de l’annexe II « Exigences techniques » du CCTP précise que l</w:t>
      </w:r>
      <w:r w:rsidRPr="002A5F8C">
        <w:rPr>
          <w:rFonts w:ascii="Marianne" w:hAnsi="Marianne" w:cstheme="minorHAnsi"/>
          <w:sz w:val="18"/>
          <w:szCs w:val="18"/>
        </w:rPr>
        <w:t xml:space="preserve">es serveurs de la plate-forme de production doivent être dédiés à l’autorité organisatrice pendant toute la période de fonctionnement des portails Electeurs et Gestion. Afin de répondre à l’objectif de sécurité n°3-05 </w:t>
      </w:r>
      <w:r w:rsidRPr="002A5F8C">
        <w:rPr>
          <w:rFonts w:ascii="Marianne" w:hAnsi="Marianne" w:cstheme="minorHAnsi"/>
          <w:i/>
          <w:iCs/>
          <w:sz w:val="18"/>
          <w:szCs w:val="18"/>
        </w:rPr>
        <w:t xml:space="preserve">« Assurer un cloisonnement physique entre chaque prestation de vote de sorte qu’il soit possible de stopper totalement un scrutin sans que </w:t>
      </w:r>
      <w:r w:rsidRPr="002A5F8C">
        <w:rPr>
          <w:rFonts w:ascii="Marianne" w:hAnsi="Marianne" w:cstheme="minorHAnsi"/>
          <w:i/>
          <w:iCs/>
          <w:sz w:val="18"/>
          <w:szCs w:val="18"/>
        </w:rPr>
        <w:lastRenderedPageBreak/>
        <w:t>cela ait le moindre impact sur les autres scrutins en cours »</w:t>
      </w:r>
      <w:r w:rsidRPr="002A5F8C">
        <w:rPr>
          <w:rFonts w:ascii="Marianne" w:hAnsi="Marianne" w:cstheme="minorHAnsi"/>
          <w:sz w:val="18"/>
          <w:szCs w:val="18"/>
        </w:rPr>
        <w:t xml:space="preserve"> de la délibération CNIL n° 2019-053 (il convient de se référer à la délibération CNIL en vigueur à la date de soumission de l’accord-cadre, la délibération actuellement en vigueur prévoyant le seul cloisonnement physique).</w:t>
      </w:r>
    </w:p>
    <w:p w14:paraId="574E0800" w14:textId="3EE31025"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doit donc exposer en quoi les caractéristiques techniques de sa SVE garantissent l’atteinte de cet objectif de cloisonnement. </w:t>
      </w:r>
    </w:p>
    <w:p w14:paraId="6795D4A5" w14:textId="27EF23C0"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Si le </w:t>
      </w:r>
      <w:r w:rsidR="00B5038D">
        <w:rPr>
          <w:rFonts w:ascii="Marianne" w:hAnsi="Marianne" w:cstheme="minorHAnsi"/>
          <w:sz w:val="18"/>
          <w:szCs w:val="18"/>
        </w:rPr>
        <w:t>soumissionnaire</w:t>
      </w:r>
      <w:r w:rsidRPr="002A5F8C">
        <w:rPr>
          <w:rFonts w:ascii="Marianne" w:hAnsi="Marianne" w:cstheme="minorHAnsi"/>
          <w:sz w:val="18"/>
          <w:szCs w:val="18"/>
        </w:rPr>
        <w:t xml:space="preserve"> propose une mutualisation des serveurs ou un cloisonnement logique, il doit être en mesure d’expliquer ce choix et de justifier la sécurité et la disponibilité offertes par la plate-forme proposée même en cas d’incident majeur ou d’intrusion affectant une autre opération électorale se déroulant sur l’infrastructure mutualisée.</w:t>
      </w:r>
    </w:p>
    <w:tbl>
      <w:tblPr>
        <w:tblStyle w:val="Grilledutableau"/>
        <w:tblW w:w="0" w:type="auto"/>
        <w:tblLook w:val="04A0" w:firstRow="1" w:lastRow="0" w:firstColumn="1" w:lastColumn="0" w:noHBand="0" w:noVBand="1"/>
      </w:tblPr>
      <w:tblGrid>
        <w:gridCol w:w="9054"/>
      </w:tblGrid>
      <w:tr w:rsidR="0002674F" w:rsidRPr="002A5F8C" w14:paraId="5FC6AB68" w14:textId="77777777" w:rsidTr="0002674F">
        <w:tc>
          <w:tcPr>
            <w:tcW w:w="9054" w:type="dxa"/>
          </w:tcPr>
          <w:p w14:paraId="5090D84C"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050C6841" w14:textId="77777777" w:rsidR="00381426" w:rsidRPr="002A5F8C" w:rsidRDefault="00381426" w:rsidP="002A5F8C">
      <w:pPr>
        <w:jc w:val="both"/>
        <w:rPr>
          <w:rFonts w:ascii="Marianne" w:hAnsi="Marianne" w:cstheme="minorHAnsi"/>
          <w:sz w:val="18"/>
          <w:szCs w:val="18"/>
        </w:rPr>
      </w:pPr>
    </w:p>
    <w:p w14:paraId="7A0BA650"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hAnsi="Marianne" w:cstheme="minorHAnsi"/>
          <w:caps w:val="0"/>
          <w:sz w:val="18"/>
          <w:szCs w:val="18"/>
        </w:rPr>
      </w:pPr>
      <w:bookmarkStart w:id="26" w:name="_Toc199164182"/>
      <w:r w:rsidRPr="002A5F8C">
        <w:rPr>
          <w:rFonts w:ascii="Marianne" w:hAnsi="Marianne" w:cstheme="minorHAnsi"/>
          <w:caps w:val="0"/>
          <w:sz w:val="18"/>
          <w:szCs w:val="18"/>
        </w:rPr>
        <w:t>II.8.</w:t>
      </w:r>
      <w:r w:rsidRPr="002A5F8C">
        <w:rPr>
          <w:rFonts w:ascii="Marianne" w:hAnsi="Marianne" w:cstheme="minorHAnsi"/>
          <w:caps w:val="0"/>
          <w:sz w:val="18"/>
          <w:szCs w:val="18"/>
        </w:rPr>
        <w:tab/>
        <w:t>Environnement de support technique pour réaliser les prestations d’assistance technique</w:t>
      </w:r>
      <w:bookmarkEnd w:id="26"/>
    </w:p>
    <w:p w14:paraId="2BF84C3E" w14:textId="77777777"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En application des dispositions de l’article R. 211-527 du CGFP, l’autorité organisatrice met en place un CA chargé d’assurer la mission d’assistance technique de niveau 1 pour :</w:t>
      </w:r>
    </w:p>
    <w:p w14:paraId="6F919FB1" w14:textId="77777777" w:rsidR="003B47F1" w:rsidRPr="002A5F8C" w:rsidRDefault="009A3AC0" w:rsidP="002A5F8C">
      <w:pPr>
        <w:pStyle w:val="Paragraphedeliste"/>
        <w:numPr>
          <w:ilvl w:val="0"/>
          <w:numId w:val="148"/>
        </w:numPr>
        <w:jc w:val="both"/>
        <w:rPr>
          <w:rFonts w:ascii="Marianne" w:hAnsi="Marianne" w:cstheme="minorHAnsi"/>
        </w:rPr>
      </w:pPr>
      <w:r w:rsidRPr="002A5F8C">
        <w:rPr>
          <w:rFonts w:ascii="Marianne" w:hAnsi="Marianne" w:cstheme="minorHAnsi"/>
        </w:rPr>
        <w:t>Aider les électeurs dans l’utilisation du portail Electeurs, du portail de vote et l'accomplissement des opérations électorales ;</w:t>
      </w:r>
    </w:p>
    <w:p w14:paraId="40A839D8" w14:textId="204CE03D" w:rsidR="003B47F1" w:rsidRPr="002A5F8C" w:rsidRDefault="009A3AC0" w:rsidP="002A5F8C">
      <w:pPr>
        <w:pStyle w:val="Paragraphedeliste"/>
        <w:numPr>
          <w:ilvl w:val="0"/>
          <w:numId w:val="148"/>
        </w:numPr>
        <w:jc w:val="both"/>
        <w:rPr>
          <w:rFonts w:ascii="Marianne" w:hAnsi="Marianne" w:cstheme="minorHAnsi"/>
        </w:rPr>
      </w:pPr>
      <w:r w:rsidRPr="002A5F8C">
        <w:rPr>
          <w:rFonts w:ascii="Marianne" w:hAnsi="Marianne" w:cstheme="minorHAnsi"/>
        </w:rPr>
        <w:t>Répondre à toute demande d’assistance des organisations syndicales ayant déposé une candidature et des membres des bureaux (BCVE et BVE) dans le cadre de l’exercice de leurs missions.</w:t>
      </w:r>
    </w:p>
    <w:tbl>
      <w:tblPr>
        <w:tblStyle w:val="Grilledutableau"/>
        <w:tblW w:w="0" w:type="auto"/>
        <w:tblLook w:val="04A0" w:firstRow="1" w:lastRow="0" w:firstColumn="1" w:lastColumn="0" w:noHBand="0" w:noVBand="1"/>
      </w:tblPr>
      <w:tblGrid>
        <w:gridCol w:w="9054"/>
      </w:tblGrid>
      <w:tr w:rsidR="0002674F" w:rsidRPr="002A5F8C" w14:paraId="12C18DD7" w14:textId="77777777" w:rsidTr="0002674F">
        <w:tc>
          <w:tcPr>
            <w:tcW w:w="9054" w:type="dxa"/>
          </w:tcPr>
          <w:p w14:paraId="43B1B034"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10BFE6B8" w14:textId="77777777" w:rsidR="003B47F1" w:rsidRPr="002A5F8C" w:rsidRDefault="003B47F1" w:rsidP="002A5F8C">
      <w:pPr>
        <w:jc w:val="both"/>
        <w:rPr>
          <w:rFonts w:ascii="Marianne" w:hAnsi="Marianne" w:cstheme="minorHAnsi"/>
          <w:sz w:val="18"/>
          <w:szCs w:val="18"/>
        </w:rPr>
      </w:pPr>
    </w:p>
    <w:p w14:paraId="2D02CCC1" w14:textId="77777777" w:rsidR="003B47F1" w:rsidRPr="002A5F8C" w:rsidRDefault="009A3AC0" w:rsidP="002A5F8C">
      <w:pPr>
        <w:jc w:val="both"/>
        <w:rPr>
          <w:rStyle w:val="Aucun"/>
          <w:rFonts w:ascii="Marianne" w:hAnsi="Marianne" w:cstheme="minorHAnsi"/>
          <w:sz w:val="18"/>
          <w:szCs w:val="18"/>
        </w:rPr>
      </w:pPr>
      <w:r w:rsidRPr="002A5F8C">
        <w:rPr>
          <w:rStyle w:val="Aucun"/>
          <w:rFonts w:ascii="Marianne" w:hAnsi="Marianne" w:cstheme="minorHAnsi"/>
          <w:sz w:val="18"/>
          <w:szCs w:val="18"/>
        </w:rPr>
        <w:t xml:space="preserve">Le titulaire doit, au titre des prestations 6 d’assistance pour les cérémonies et 7 d’assistance aux utilisateurs de la SVE mettre en place un environnement de support technique et des intervenants permettant d’assurer le niveau 2 et de contribuer au niveau 3 de soutien aux utilisateurs de la SVE. </w:t>
      </w:r>
    </w:p>
    <w:tbl>
      <w:tblPr>
        <w:tblStyle w:val="Grilledutableau"/>
        <w:tblW w:w="0" w:type="auto"/>
        <w:tblLook w:val="04A0" w:firstRow="1" w:lastRow="0" w:firstColumn="1" w:lastColumn="0" w:noHBand="0" w:noVBand="1"/>
      </w:tblPr>
      <w:tblGrid>
        <w:gridCol w:w="9054"/>
      </w:tblGrid>
      <w:tr w:rsidR="0002674F" w:rsidRPr="002A5F8C" w14:paraId="1F8ACCD6" w14:textId="77777777" w:rsidTr="0002674F">
        <w:tc>
          <w:tcPr>
            <w:tcW w:w="9054" w:type="dxa"/>
          </w:tcPr>
          <w:p w14:paraId="1AF40C5B"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5F75CC85" w14:textId="77777777" w:rsidR="003B47F1" w:rsidRPr="002A5F8C" w:rsidRDefault="003B47F1" w:rsidP="002A5F8C">
      <w:pPr>
        <w:jc w:val="both"/>
        <w:rPr>
          <w:rStyle w:val="Aucun"/>
          <w:rFonts w:ascii="Marianne" w:hAnsi="Marianne" w:cstheme="minorHAnsi"/>
          <w:sz w:val="18"/>
          <w:szCs w:val="18"/>
        </w:rPr>
      </w:pPr>
    </w:p>
    <w:p w14:paraId="4534044D" w14:textId="77777777" w:rsidR="003B47F1" w:rsidRPr="002A5F8C" w:rsidRDefault="009A3AC0" w:rsidP="002A5F8C">
      <w:pPr>
        <w:jc w:val="both"/>
        <w:rPr>
          <w:rStyle w:val="Aucun"/>
          <w:rFonts w:ascii="Marianne" w:hAnsi="Marianne" w:cstheme="minorHAnsi"/>
          <w:sz w:val="18"/>
          <w:szCs w:val="18"/>
        </w:rPr>
      </w:pPr>
      <w:r w:rsidRPr="002A5F8C">
        <w:rPr>
          <w:rStyle w:val="Aucun"/>
          <w:rFonts w:ascii="Marianne" w:hAnsi="Marianne" w:cstheme="minorHAnsi"/>
          <w:sz w:val="18"/>
          <w:szCs w:val="18"/>
        </w:rPr>
        <w:t>La section 3 de l’annexe II « Exigences techniques » du CCTP précise les attentes de l’autorité organisatrice pour cet environnement qui est composé d’une cellule de support de niveau 2 et d’une cellule de support de niveau 3.</w:t>
      </w:r>
    </w:p>
    <w:tbl>
      <w:tblPr>
        <w:tblStyle w:val="Grilledutableau"/>
        <w:tblW w:w="0" w:type="auto"/>
        <w:tblLook w:val="04A0" w:firstRow="1" w:lastRow="0" w:firstColumn="1" w:lastColumn="0" w:noHBand="0" w:noVBand="1"/>
      </w:tblPr>
      <w:tblGrid>
        <w:gridCol w:w="9054"/>
      </w:tblGrid>
      <w:tr w:rsidR="0002674F" w:rsidRPr="002A5F8C" w14:paraId="5B5E2503" w14:textId="77777777" w:rsidTr="0002674F">
        <w:tc>
          <w:tcPr>
            <w:tcW w:w="9054" w:type="dxa"/>
          </w:tcPr>
          <w:p w14:paraId="3898DCDF"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7795CCB8" w14:textId="77777777" w:rsidR="003B47F1" w:rsidRPr="002A5F8C" w:rsidRDefault="003B47F1" w:rsidP="002A5F8C">
      <w:pPr>
        <w:jc w:val="both"/>
        <w:rPr>
          <w:rStyle w:val="Aucun"/>
          <w:rFonts w:ascii="Marianne" w:hAnsi="Marianne" w:cstheme="minorHAnsi"/>
          <w:sz w:val="18"/>
          <w:szCs w:val="18"/>
        </w:rPr>
      </w:pPr>
    </w:p>
    <w:p w14:paraId="48DBAB60" w14:textId="2756BFFE" w:rsidR="003B47F1" w:rsidRPr="002A5F8C" w:rsidRDefault="009A3AC0" w:rsidP="002A5F8C">
      <w:pPr>
        <w:jc w:val="both"/>
        <w:rPr>
          <w:rStyle w:val="Aucun"/>
          <w:rFonts w:ascii="Marianne" w:hAnsi="Marianne" w:cstheme="minorHAnsi"/>
          <w:sz w:val="18"/>
          <w:szCs w:val="18"/>
        </w:rPr>
      </w:pPr>
      <w:r w:rsidRPr="002A5F8C">
        <w:rPr>
          <w:rStyle w:val="Aucun"/>
          <w:rFonts w:ascii="Marianne" w:hAnsi="Marianne" w:cstheme="minorHAnsi"/>
          <w:sz w:val="18"/>
          <w:szCs w:val="18"/>
        </w:rPr>
        <w:t xml:space="preserve">Le </w:t>
      </w:r>
      <w:r w:rsidR="00B5038D">
        <w:rPr>
          <w:rStyle w:val="Aucun"/>
          <w:rFonts w:ascii="Marianne" w:hAnsi="Marianne" w:cstheme="minorHAnsi"/>
          <w:sz w:val="18"/>
          <w:szCs w:val="18"/>
        </w:rPr>
        <w:t>soumissionnaire</w:t>
      </w:r>
      <w:r w:rsidRPr="002A5F8C">
        <w:rPr>
          <w:rStyle w:val="Aucun"/>
          <w:rFonts w:ascii="Marianne" w:hAnsi="Marianne" w:cstheme="minorHAnsi"/>
          <w:sz w:val="18"/>
          <w:szCs w:val="18"/>
        </w:rPr>
        <w:t xml:space="preserve"> présente à l’autorité organisatrice l’organisation de ces deux cellules qu’il met en œuvre pour assurer le soutien du CA de cette autorité qui prend en charge l'assistance de « niveau 1 » à destination des utilisateurs de la SVE et le soutien de la CST. Le </w:t>
      </w:r>
      <w:r w:rsidR="00B5038D">
        <w:rPr>
          <w:rStyle w:val="Aucun"/>
          <w:rFonts w:ascii="Marianne" w:hAnsi="Marianne" w:cstheme="minorHAnsi"/>
          <w:sz w:val="18"/>
          <w:szCs w:val="18"/>
        </w:rPr>
        <w:t>soumissionnaire</w:t>
      </w:r>
      <w:r w:rsidRPr="002A5F8C">
        <w:rPr>
          <w:rStyle w:val="Aucun"/>
          <w:rFonts w:ascii="Marianne" w:hAnsi="Marianne" w:cstheme="minorHAnsi"/>
          <w:sz w:val="18"/>
          <w:szCs w:val="18"/>
        </w:rPr>
        <w:t xml:space="preserve"> décrit les outils qui sont mis à disposition de l’équipe de l’autorité organisatrice à cet effet.</w:t>
      </w:r>
    </w:p>
    <w:tbl>
      <w:tblPr>
        <w:tblStyle w:val="Grilledutableau"/>
        <w:tblW w:w="0" w:type="auto"/>
        <w:tblLook w:val="04A0" w:firstRow="1" w:lastRow="0" w:firstColumn="1" w:lastColumn="0" w:noHBand="0" w:noVBand="1"/>
      </w:tblPr>
      <w:tblGrid>
        <w:gridCol w:w="9054"/>
      </w:tblGrid>
      <w:tr w:rsidR="0002674F" w:rsidRPr="002A5F8C" w14:paraId="24C59BE7" w14:textId="77777777" w:rsidTr="0002674F">
        <w:tc>
          <w:tcPr>
            <w:tcW w:w="9054" w:type="dxa"/>
          </w:tcPr>
          <w:p w14:paraId="324BE60F"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2FDE2146" w14:textId="77777777" w:rsidR="00381426" w:rsidRPr="002A5F8C" w:rsidRDefault="00381426" w:rsidP="002A5F8C">
      <w:pPr>
        <w:jc w:val="both"/>
        <w:rPr>
          <w:rStyle w:val="Aucun"/>
          <w:rFonts w:ascii="Marianne" w:hAnsi="Marianne" w:cstheme="minorHAnsi"/>
          <w:sz w:val="18"/>
          <w:szCs w:val="18"/>
        </w:rPr>
      </w:pPr>
    </w:p>
    <w:p w14:paraId="2E4A5785" w14:textId="77777777" w:rsidR="003B47F1" w:rsidRPr="002A5F8C" w:rsidRDefault="003B47F1" w:rsidP="002A5F8C">
      <w:pPr>
        <w:jc w:val="both"/>
        <w:rPr>
          <w:rStyle w:val="Aucun"/>
          <w:rFonts w:ascii="Marianne" w:hAnsi="Marianne" w:cstheme="minorHAnsi"/>
          <w:sz w:val="18"/>
          <w:szCs w:val="18"/>
        </w:rPr>
      </w:pPr>
    </w:p>
    <w:p w14:paraId="750C5464" w14:textId="4610368F" w:rsidR="003B47F1" w:rsidRPr="002A5F8C" w:rsidRDefault="009A3AC0" w:rsidP="002A5F8C">
      <w:pPr>
        <w:jc w:val="both"/>
        <w:rPr>
          <w:rStyle w:val="Aucun"/>
          <w:rFonts w:ascii="Marianne" w:hAnsi="Marianne" w:cstheme="minorHAnsi"/>
          <w:sz w:val="18"/>
          <w:szCs w:val="18"/>
        </w:rPr>
      </w:pPr>
      <w:r w:rsidRPr="002A5F8C">
        <w:rPr>
          <w:rStyle w:val="Aucun"/>
          <w:rFonts w:ascii="Marianne" w:hAnsi="Marianne" w:cstheme="minorHAnsi"/>
          <w:sz w:val="18"/>
          <w:szCs w:val="18"/>
        </w:rPr>
        <w:t xml:space="preserve">Au titre de la prestation 6 d’assistance pour les cérémonies, le titulaire doit assister sur site l’autorité organisatrice pour la réalisation des cérémonies de création et attribution des clés, de scellement et de dépouillement. En en détaillant le contenu, le </w:t>
      </w:r>
      <w:r w:rsidR="00B5038D">
        <w:rPr>
          <w:rStyle w:val="Aucun"/>
          <w:rFonts w:ascii="Marianne" w:hAnsi="Marianne" w:cstheme="minorHAnsi"/>
          <w:sz w:val="18"/>
          <w:szCs w:val="18"/>
        </w:rPr>
        <w:t>soumissionnaire</w:t>
      </w:r>
      <w:r w:rsidRPr="002A5F8C">
        <w:rPr>
          <w:rStyle w:val="Aucun"/>
          <w:rFonts w:ascii="Marianne" w:hAnsi="Marianne" w:cstheme="minorHAnsi"/>
          <w:sz w:val="18"/>
          <w:szCs w:val="18"/>
        </w:rPr>
        <w:t xml:space="preserve"> précise l’organisation qu’il propose de mettre en œuvre pour réaliser cette prestation.</w:t>
      </w:r>
    </w:p>
    <w:tbl>
      <w:tblPr>
        <w:tblStyle w:val="Grilledutableau"/>
        <w:tblW w:w="0" w:type="auto"/>
        <w:tblLook w:val="04A0" w:firstRow="1" w:lastRow="0" w:firstColumn="1" w:lastColumn="0" w:noHBand="0" w:noVBand="1"/>
      </w:tblPr>
      <w:tblGrid>
        <w:gridCol w:w="9054"/>
      </w:tblGrid>
      <w:tr w:rsidR="0002674F" w:rsidRPr="002A5F8C" w14:paraId="120FEE29" w14:textId="77777777" w:rsidTr="0002674F">
        <w:tc>
          <w:tcPr>
            <w:tcW w:w="9054" w:type="dxa"/>
          </w:tcPr>
          <w:p w14:paraId="7033E61E"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1083AB50" w14:textId="77777777" w:rsidR="00381426" w:rsidRPr="002A5F8C" w:rsidRDefault="00381426" w:rsidP="002A5F8C">
      <w:pPr>
        <w:jc w:val="both"/>
        <w:rPr>
          <w:rStyle w:val="Aucun"/>
          <w:rFonts w:ascii="Marianne" w:hAnsi="Marianne" w:cstheme="minorHAnsi"/>
          <w:sz w:val="18"/>
          <w:szCs w:val="18"/>
        </w:rPr>
      </w:pPr>
    </w:p>
    <w:p w14:paraId="750E80AD"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hAnsi="Marianne" w:cstheme="minorHAnsi"/>
          <w:caps w:val="0"/>
          <w:sz w:val="18"/>
          <w:szCs w:val="18"/>
        </w:rPr>
      </w:pPr>
      <w:bookmarkStart w:id="27" w:name="_Toc199164183"/>
      <w:r w:rsidRPr="002A5F8C">
        <w:rPr>
          <w:rFonts w:ascii="Marianne" w:hAnsi="Marianne" w:cstheme="minorHAnsi"/>
          <w:caps w:val="0"/>
          <w:sz w:val="18"/>
          <w:szCs w:val="18"/>
        </w:rPr>
        <w:t>II.9.</w:t>
      </w:r>
      <w:r w:rsidRPr="002A5F8C">
        <w:rPr>
          <w:rFonts w:ascii="Marianne" w:hAnsi="Marianne" w:cstheme="minorHAnsi"/>
          <w:caps w:val="0"/>
          <w:sz w:val="18"/>
          <w:szCs w:val="18"/>
        </w:rPr>
        <w:tab/>
        <w:t>Formations des utilisateurs avec pouvoir(s)</w:t>
      </w:r>
      <w:bookmarkEnd w:id="27"/>
    </w:p>
    <w:p w14:paraId="486B72E5" w14:textId="7709EA22" w:rsidR="003B47F1" w:rsidRPr="002A5F8C" w:rsidRDefault="009A3AC0" w:rsidP="002A5F8C">
      <w:pPr>
        <w:jc w:val="both"/>
        <w:rPr>
          <w:rStyle w:val="Aucun"/>
          <w:rFonts w:ascii="Marianne" w:hAnsi="Marianne" w:cstheme="minorHAnsi"/>
          <w:sz w:val="18"/>
          <w:szCs w:val="18"/>
        </w:rPr>
      </w:pPr>
      <w:r w:rsidRPr="002A5F8C">
        <w:rPr>
          <w:rStyle w:val="Aucun"/>
          <w:rFonts w:ascii="Marianne" w:hAnsi="Marianne" w:cstheme="minorHAnsi"/>
          <w:sz w:val="18"/>
          <w:szCs w:val="18"/>
        </w:rPr>
        <w:t xml:space="preserve">Au titre de la prestation 5, le titulaire doit réaliser des prestations de formation en présentiel et à distance à destination des utilisateurs avec pouvoir(s) de la SVE. Le </w:t>
      </w:r>
      <w:r w:rsidR="00B5038D">
        <w:rPr>
          <w:rStyle w:val="Aucun"/>
          <w:rFonts w:ascii="Marianne" w:hAnsi="Marianne" w:cstheme="minorHAnsi"/>
          <w:sz w:val="18"/>
          <w:szCs w:val="18"/>
        </w:rPr>
        <w:t>soumissionnaire</w:t>
      </w:r>
      <w:r w:rsidRPr="002A5F8C">
        <w:rPr>
          <w:rStyle w:val="Aucun"/>
          <w:rFonts w:ascii="Marianne" w:hAnsi="Marianne" w:cstheme="minorHAnsi"/>
          <w:sz w:val="18"/>
          <w:szCs w:val="18"/>
        </w:rPr>
        <w:t xml:space="preserve"> expose le plan prévisionnel de formation qu’il propose à l’autorité organisatrice et précise les modalités de sa mise en œuvre en formalisant :</w:t>
      </w:r>
    </w:p>
    <w:p w14:paraId="5D239361" w14:textId="5268008E" w:rsidR="003B47F1" w:rsidRPr="002A5F8C" w:rsidRDefault="009A3AC0" w:rsidP="002A5F8C">
      <w:pPr>
        <w:pStyle w:val="Paragraphedeliste"/>
        <w:numPr>
          <w:ilvl w:val="0"/>
          <w:numId w:val="147"/>
        </w:numPr>
        <w:jc w:val="both"/>
        <w:rPr>
          <w:rStyle w:val="Aucun"/>
          <w:rFonts w:ascii="Marianne" w:hAnsi="Marianne" w:cstheme="minorHAnsi"/>
        </w:rPr>
      </w:pPr>
      <w:r w:rsidRPr="002A5F8C">
        <w:rPr>
          <w:rStyle w:val="Aucun"/>
          <w:rFonts w:ascii="Marianne" w:hAnsi="Marianne" w:cstheme="minorHAnsi"/>
        </w:rPr>
        <w:t>Une présentation synthétique des modules de formation en présentiel et d’auto-formation en ligne.</w:t>
      </w:r>
      <w:r w:rsidRPr="002A5F8C">
        <w:rPr>
          <w:rFonts w:ascii="Marianne" w:eastAsia="Calibri" w:hAnsi="Marianne" w:cstheme="minorHAnsi"/>
        </w:rPr>
        <w:t xml:space="preserve"> Dans la mesure où le </w:t>
      </w:r>
      <w:r w:rsidR="00B5038D">
        <w:rPr>
          <w:rFonts w:ascii="Marianne" w:eastAsia="Calibri" w:hAnsi="Marianne" w:cstheme="minorHAnsi"/>
        </w:rPr>
        <w:t>soumissionnaire</w:t>
      </w:r>
      <w:r w:rsidRPr="002A5F8C">
        <w:rPr>
          <w:rFonts w:ascii="Marianne" w:eastAsia="Calibri" w:hAnsi="Marianne" w:cstheme="minorHAnsi"/>
        </w:rPr>
        <w:t xml:space="preserve"> en disposerait, le recours à des copies d’écran est recommandé par l'autorité organisatrice ;</w:t>
      </w:r>
      <w:r w:rsidRPr="002A5F8C">
        <w:rPr>
          <w:rStyle w:val="Aucun"/>
          <w:rFonts w:ascii="Marianne" w:hAnsi="Marianne" w:cstheme="minorHAnsi"/>
        </w:rPr>
        <w:t xml:space="preserve"> </w:t>
      </w:r>
    </w:p>
    <w:tbl>
      <w:tblPr>
        <w:tblStyle w:val="Grilledutableau"/>
        <w:tblW w:w="0" w:type="auto"/>
        <w:tblLook w:val="04A0" w:firstRow="1" w:lastRow="0" w:firstColumn="1" w:lastColumn="0" w:noHBand="0" w:noVBand="1"/>
      </w:tblPr>
      <w:tblGrid>
        <w:gridCol w:w="9054"/>
      </w:tblGrid>
      <w:tr w:rsidR="0002674F" w:rsidRPr="002A5F8C" w14:paraId="0AB598FF" w14:textId="77777777" w:rsidTr="0002674F">
        <w:tc>
          <w:tcPr>
            <w:tcW w:w="9054" w:type="dxa"/>
          </w:tcPr>
          <w:p w14:paraId="637E98B7"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59426ED5" w14:textId="77777777" w:rsidR="00381426" w:rsidRPr="002A5F8C" w:rsidRDefault="00381426" w:rsidP="002A5F8C">
      <w:pPr>
        <w:jc w:val="both"/>
        <w:rPr>
          <w:rStyle w:val="Aucun"/>
          <w:rFonts w:ascii="Marianne" w:hAnsi="Marianne" w:cstheme="minorHAnsi"/>
          <w:sz w:val="18"/>
          <w:szCs w:val="18"/>
        </w:rPr>
      </w:pPr>
    </w:p>
    <w:p w14:paraId="38D9E86D" w14:textId="77777777" w:rsidR="003B47F1" w:rsidRPr="002A5F8C" w:rsidRDefault="009A3AC0" w:rsidP="002A5F8C">
      <w:pPr>
        <w:pStyle w:val="Paragraphedeliste"/>
        <w:numPr>
          <w:ilvl w:val="0"/>
          <w:numId w:val="147"/>
        </w:numPr>
        <w:jc w:val="both"/>
        <w:rPr>
          <w:rStyle w:val="Aucun"/>
          <w:rFonts w:ascii="Marianne" w:hAnsi="Marianne" w:cstheme="minorHAnsi"/>
        </w:rPr>
      </w:pPr>
      <w:r w:rsidRPr="002A5F8C">
        <w:rPr>
          <w:rStyle w:val="Aucun"/>
          <w:rFonts w:ascii="Marianne" w:hAnsi="Marianne" w:cstheme="minorHAnsi"/>
        </w:rPr>
        <w:t>Sa méthodologie de formation en présentiel ;</w:t>
      </w:r>
    </w:p>
    <w:tbl>
      <w:tblPr>
        <w:tblStyle w:val="Grilledutableau"/>
        <w:tblW w:w="0" w:type="auto"/>
        <w:tblLook w:val="04A0" w:firstRow="1" w:lastRow="0" w:firstColumn="1" w:lastColumn="0" w:noHBand="0" w:noVBand="1"/>
      </w:tblPr>
      <w:tblGrid>
        <w:gridCol w:w="9054"/>
      </w:tblGrid>
      <w:tr w:rsidR="0002674F" w:rsidRPr="002A5F8C" w14:paraId="66AB3F17" w14:textId="77777777" w:rsidTr="0002674F">
        <w:tc>
          <w:tcPr>
            <w:tcW w:w="9054" w:type="dxa"/>
          </w:tcPr>
          <w:p w14:paraId="65B833E2"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2DAC597C" w14:textId="77777777" w:rsidR="00381426" w:rsidRPr="002A5F8C" w:rsidRDefault="00381426" w:rsidP="002A5F8C">
      <w:pPr>
        <w:jc w:val="both"/>
        <w:rPr>
          <w:rStyle w:val="Aucun"/>
          <w:rFonts w:ascii="Marianne" w:hAnsi="Marianne" w:cstheme="minorHAnsi"/>
          <w:sz w:val="18"/>
          <w:szCs w:val="18"/>
        </w:rPr>
      </w:pPr>
    </w:p>
    <w:p w14:paraId="1AB65E90" w14:textId="77777777" w:rsidR="003B47F1" w:rsidRPr="002A5F8C" w:rsidRDefault="009A3AC0" w:rsidP="002A5F8C">
      <w:pPr>
        <w:pStyle w:val="Paragraphedeliste"/>
        <w:numPr>
          <w:ilvl w:val="0"/>
          <w:numId w:val="147"/>
        </w:numPr>
        <w:jc w:val="both"/>
        <w:rPr>
          <w:rStyle w:val="Aucun"/>
          <w:rFonts w:ascii="Marianne" w:hAnsi="Marianne" w:cstheme="minorHAnsi"/>
        </w:rPr>
      </w:pPr>
      <w:r w:rsidRPr="002A5F8C">
        <w:rPr>
          <w:rStyle w:val="Aucun"/>
          <w:rFonts w:ascii="Marianne" w:hAnsi="Marianne" w:cstheme="minorHAnsi"/>
        </w:rPr>
        <w:t>Sa méthodologie de formation en visioconférence.</w:t>
      </w:r>
    </w:p>
    <w:tbl>
      <w:tblPr>
        <w:tblStyle w:val="Grilledutableau"/>
        <w:tblW w:w="0" w:type="auto"/>
        <w:tblLook w:val="04A0" w:firstRow="1" w:lastRow="0" w:firstColumn="1" w:lastColumn="0" w:noHBand="0" w:noVBand="1"/>
      </w:tblPr>
      <w:tblGrid>
        <w:gridCol w:w="9054"/>
      </w:tblGrid>
      <w:tr w:rsidR="0002674F" w:rsidRPr="002A5F8C" w14:paraId="7733D8D5" w14:textId="77777777" w:rsidTr="0002674F">
        <w:tc>
          <w:tcPr>
            <w:tcW w:w="9054" w:type="dxa"/>
          </w:tcPr>
          <w:p w14:paraId="298F3D6A"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Style w:val="Aucun"/>
                <w:rFonts w:ascii="Marianne" w:hAnsi="Marianne" w:cstheme="minorHAnsi"/>
                <w:sz w:val="18"/>
                <w:szCs w:val="18"/>
              </w:rPr>
            </w:pPr>
          </w:p>
        </w:tc>
      </w:tr>
    </w:tbl>
    <w:p w14:paraId="6C27F596" w14:textId="77777777" w:rsidR="00381426" w:rsidRPr="002A5F8C" w:rsidRDefault="00381426" w:rsidP="002A5F8C">
      <w:pPr>
        <w:jc w:val="both"/>
        <w:rPr>
          <w:rStyle w:val="Aucun"/>
          <w:rFonts w:ascii="Marianne" w:hAnsi="Marianne" w:cstheme="minorHAnsi"/>
          <w:sz w:val="18"/>
          <w:szCs w:val="18"/>
        </w:rPr>
      </w:pPr>
    </w:p>
    <w:p w14:paraId="6156804B" w14:textId="7AEA1821" w:rsidR="003B47F1" w:rsidRPr="002A5F8C" w:rsidRDefault="009A3AC0" w:rsidP="002A5F8C">
      <w:pPr>
        <w:pStyle w:val="CorpsA"/>
        <w:rPr>
          <w:rStyle w:val="Aucun"/>
          <w:rFonts w:ascii="Marianne" w:hAnsi="Marianne" w:cstheme="minorHAnsi"/>
          <w:sz w:val="18"/>
          <w:szCs w:val="18"/>
        </w:rPr>
      </w:pPr>
      <w:r w:rsidRPr="002A5F8C">
        <w:rPr>
          <w:rStyle w:val="Aucun"/>
          <w:rFonts w:ascii="Marianne" w:hAnsi="Marianne" w:cstheme="minorHAnsi"/>
          <w:sz w:val="18"/>
          <w:szCs w:val="18"/>
        </w:rPr>
        <w:t xml:space="preserve">Pour les formations à distance, le </w:t>
      </w:r>
      <w:r w:rsidR="00B5038D">
        <w:rPr>
          <w:rStyle w:val="Aucun"/>
          <w:rFonts w:ascii="Marianne" w:hAnsi="Marianne" w:cstheme="minorHAnsi"/>
          <w:sz w:val="18"/>
          <w:szCs w:val="18"/>
        </w:rPr>
        <w:t>soumissionnaire</w:t>
      </w:r>
      <w:r w:rsidRPr="002A5F8C">
        <w:rPr>
          <w:rStyle w:val="Aucun"/>
          <w:rFonts w:ascii="Marianne" w:hAnsi="Marianne" w:cstheme="minorHAnsi"/>
          <w:sz w:val="18"/>
          <w:szCs w:val="18"/>
        </w:rPr>
        <w:t xml:space="preserve"> formule ses propositions d</w:t>
      </w:r>
      <w:r w:rsidRPr="002A5F8C">
        <w:rPr>
          <w:rStyle w:val="Aucun"/>
          <w:rFonts w:ascii="Marianne" w:hAnsi="Marianne" w:cstheme="minorHAnsi"/>
          <w:sz w:val="18"/>
          <w:szCs w:val="18"/>
          <w:rtl/>
          <w:lang w:val="ar-SA"/>
        </w:rPr>
        <w:t>’</w:t>
      </w:r>
      <w:r w:rsidRPr="002A5F8C">
        <w:rPr>
          <w:rStyle w:val="Aucun"/>
          <w:rFonts w:ascii="Marianne" w:hAnsi="Marianne" w:cstheme="minorHAnsi"/>
          <w:sz w:val="18"/>
          <w:szCs w:val="18"/>
        </w:rPr>
        <w:t>organisation telles que notamment le type de plateforme utilisée et le calibrage des sessions de type webinaire.</w:t>
      </w:r>
    </w:p>
    <w:tbl>
      <w:tblPr>
        <w:tblStyle w:val="Grilledutableau"/>
        <w:tblW w:w="0" w:type="auto"/>
        <w:tblLook w:val="04A0" w:firstRow="1" w:lastRow="0" w:firstColumn="1" w:lastColumn="0" w:noHBand="0" w:noVBand="1"/>
      </w:tblPr>
      <w:tblGrid>
        <w:gridCol w:w="9054"/>
      </w:tblGrid>
      <w:tr w:rsidR="0002674F" w:rsidRPr="002A5F8C" w14:paraId="3D06C0B3" w14:textId="77777777" w:rsidTr="0002674F">
        <w:tc>
          <w:tcPr>
            <w:tcW w:w="9054" w:type="dxa"/>
          </w:tcPr>
          <w:p w14:paraId="552D118A" w14:textId="77777777" w:rsidR="0002674F" w:rsidRPr="002A5F8C" w:rsidRDefault="0002674F" w:rsidP="002A5F8C">
            <w:pPr>
              <w:pStyle w:val="CorpsA"/>
              <w:pBdr>
                <w:top w:val="none" w:sz="0" w:space="0" w:color="auto"/>
                <w:left w:val="none" w:sz="0" w:space="0" w:color="auto"/>
                <w:bottom w:val="none" w:sz="0" w:space="0" w:color="auto"/>
                <w:right w:val="none" w:sz="0" w:space="0" w:color="auto"/>
                <w:between w:val="none" w:sz="0" w:space="0" w:color="auto"/>
                <w:bar w:val="none" w:sz="0" w:color="auto"/>
              </w:pBdr>
              <w:rPr>
                <w:rFonts w:ascii="Marianne" w:hAnsi="Marianne" w:cstheme="minorHAnsi"/>
                <w:sz w:val="18"/>
                <w:szCs w:val="18"/>
              </w:rPr>
            </w:pPr>
          </w:p>
        </w:tc>
      </w:tr>
    </w:tbl>
    <w:p w14:paraId="1DC9BA63" w14:textId="77777777" w:rsidR="00381426" w:rsidRPr="002A5F8C" w:rsidRDefault="00381426" w:rsidP="002A5F8C">
      <w:pPr>
        <w:pStyle w:val="CorpsA"/>
        <w:rPr>
          <w:rFonts w:ascii="Marianne" w:hAnsi="Marianne" w:cstheme="minorHAnsi"/>
          <w:sz w:val="18"/>
          <w:szCs w:val="18"/>
        </w:rPr>
      </w:pPr>
    </w:p>
    <w:p w14:paraId="4E84B01C" w14:textId="40435263"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eastAsia="Calibri" w:hAnsi="Marianne" w:cstheme="minorHAnsi"/>
          <w:caps w:val="0"/>
          <w:sz w:val="18"/>
          <w:szCs w:val="18"/>
        </w:rPr>
      </w:pPr>
      <w:bookmarkStart w:id="28" w:name="_Toc199164184"/>
      <w:r w:rsidRPr="002A5F8C">
        <w:rPr>
          <w:rFonts w:ascii="Marianne" w:hAnsi="Marianne" w:cstheme="minorHAnsi"/>
          <w:caps w:val="0"/>
          <w:sz w:val="18"/>
          <w:szCs w:val="18"/>
        </w:rPr>
        <w:t>II.10.</w:t>
      </w:r>
      <w:r w:rsidRPr="002A5F8C">
        <w:rPr>
          <w:rFonts w:ascii="Marianne" w:hAnsi="Marianne" w:cstheme="minorHAnsi"/>
          <w:caps w:val="0"/>
          <w:sz w:val="18"/>
          <w:szCs w:val="18"/>
        </w:rPr>
        <w:tab/>
        <w:t>Outil de gestion des candidatures et de la propagande</w:t>
      </w:r>
      <w:bookmarkEnd w:id="28"/>
      <w:r w:rsidRPr="002A5F8C">
        <w:rPr>
          <w:rFonts w:ascii="Marianne" w:hAnsi="Marianne" w:cstheme="minorHAnsi"/>
          <w:caps w:val="0"/>
          <w:sz w:val="18"/>
          <w:szCs w:val="18"/>
        </w:rPr>
        <w:t> </w:t>
      </w:r>
    </w:p>
    <w:p w14:paraId="66C292A0" w14:textId="77777777" w:rsidR="003B47F1" w:rsidRPr="002A5F8C" w:rsidRDefault="003B47F1" w:rsidP="002A5F8C">
      <w:pPr>
        <w:jc w:val="both"/>
        <w:rPr>
          <w:rFonts w:ascii="Marianne" w:eastAsia="Calibri" w:hAnsi="Marianne" w:cstheme="minorHAnsi"/>
          <w:sz w:val="18"/>
          <w:szCs w:val="18"/>
        </w:rPr>
      </w:pPr>
    </w:p>
    <w:p w14:paraId="518002C1" w14:textId="01ACB44F"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l'outil de gestion des candidatures et de la propagande qu'il propose, cette présentation pouvant être illustrée par des copies d'écrans. Il décrit notamment ses fonctionnalités, son organisation, les modalités de sa mise en œuvre et de sa sécurisation. </w:t>
      </w:r>
    </w:p>
    <w:tbl>
      <w:tblPr>
        <w:tblStyle w:val="Grilledutableau"/>
        <w:tblW w:w="0" w:type="auto"/>
        <w:tblLook w:val="04A0" w:firstRow="1" w:lastRow="0" w:firstColumn="1" w:lastColumn="0" w:noHBand="0" w:noVBand="1"/>
      </w:tblPr>
      <w:tblGrid>
        <w:gridCol w:w="9054"/>
      </w:tblGrid>
      <w:tr w:rsidR="004B0E3D" w:rsidRPr="002A5F8C" w14:paraId="0EDC9CB2" w14:textId="77777777" w:rsidTr="004B0E3D">
        <w:tc>
          <w:tcPr>
            <w:tcW w:w="9054" w:type="dxa"/>
          </w:tcPr>
          <w:p w14:paraId="2BAC5F9C" w14:textId="77777777" w:rsidR="004B0E3D" w:rsidRPr="002A5F8C" w:rsidRDefault="004B0E3D"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00C47DB3" w14:textId="77777777" w:rsidR="004B0E3D" w:rsidRPr="002A5F8C" w:rsidRDefault="004B0E3D" w:rsidP="002A5F8C">
      <w:pPr>
        <w:jc w:val="both"/>
        <w:rPr>
          <w:rFonts w:ascii="Marianne" w:eastAsia="Calibri" w:hAnsi="Marianne" w:cstheme="minorHAnsi"/>
          <w:sz w:val="18"/>
          <w:szCs w:val="18"/>
        </w:rPr>
      </w:pPr>
    </w:p>
    <w:p w14:paraId="116E3B15" w14:textId="598DFA2A" w:rsidR="002D7CF4" w:rsidRPr="002A5F8C" w:rsidRDefault="002D7CF4"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eastAsia="Calibri" w:hAnsi="Marianne" w:cstheme="minorHAnsi"/>
          <w:caps w:val="0"/>
          <w:sz w:val="18"/>
          <w:szCs w:val="18"/>
        </w:rPr>
      </w:pPr>
      <w:bookmarkStart w:id="29" w:name="_Toc199164185"/>
      <w:r w:rsidRPr="002A5F8C">
        <w:rPr>
          <w:rFonts w:ascii="Marianne" w:hAnsi="Marianne" w:cstheme="minorHAnsi"/>
          <w:caps w:val="0"/>
          <w:sz w:val="18"/>
          <w:szCs w:val="18"/>
        </w:rPr>
        <w:t>II.11.</w:t>
      </w:r>
      <w:r w:rsidRPr="002A5F8C">
        <w:rPr>
          <w:rFonts w:ascii="Marianne" w:hAnsi="Marianne" w:cstheme="minorHAnsi"/>
          <w:caps w:val="0"/>
          <w:sz w:val="18"/>
          <w:szCs w:val="18"/>
        </w:rPr>
        <w:tab/>
        <w:t xml:space="preserve">Couverture technique de la solution du </w:t>
      </w:r>
      <w:bookmarkEnd w:id="29"/>
      <w:r w:rsidR="00B5038D">
        <w:rPr>
          <w:rFonts w:ascii="Marianne" w:hAnsi="Marianne" w:cstheme="minorHAnsi"/>
          <w:caps w:val="0"/>
          <w:sz w:val="18"/>
          <w:szCs w:val="18"/>
        </w:rPr>
        <w:t>soumissionnaire</w:t>
      </w:r>
      <w:r w:rsidRPr="002A5F8C">
        <w:rPr>
          <w:rFonts w:ascii="Marianne" w:hAnsi="Marianne" w:cstheme="minorHAnsi"/>
          <w:caps w:val="0"/>
          <w:sz w:val="18"/>
          <w:szCs w:val="18"/>
        </w:rPr>
        <w:t> </w:t>
      </w:r>
    </w:p>
    <w:p w14:paraId="087BDB3D" w14:textId="72E7EC36" w:rsidR="002D7CF4" w:rsidRPr="002A5F8C" w:rsidRDefault="002D7CF4"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présente sa couverture technique des besoins exprimés en répondant par des choix fermés disponibles dans les menus déroulants. </w:t>
      </w:r>
      <w:r w:rsidR="00B511B3" w:rsidRPr="002A5F8C">
        <w:rPr>
          <w:rFonts w:ascii="Marianne" w:eastAsia="Calibri" w:hAnsi="Marianne" w:cstheme="minorHAnsi"/>
          <w:sz w:val="18"/>
          <w:szCs w:val="18"/>
        </w:rPr>
        <w:t>Il peut apporter d</w:t>
      </w:r>
      <w:r w:rsidRPr="002A5F8C">
        <w:rPr>
          <w:rFonts w:ascii="Marianne" w:eastAsia="Calibri" w:hAnsi="Marianne" w:cstheme="minorHAnsi"/>
          <w:sz w:val="18"/>
          <w:szCs w:val="18"/>
        </w:rPr>
        <w:t xml:space="preserve">es précisions dans la colonne « Commentaires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 qui pourra éventuellement renvoyer à une annexe explicative.</w:t>
      </w:r>
    </w:p>
    <w:p w14:paraId="12966571" w14:textId="6F845479" w:rsidR="002D7CF4" w:rsidRPr="002A5F8C" w:rsidRDefault="002D7CF4"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Les besoins sont ceux exprimés dans le CCTP </w:t>
      </w:r>
      <w:r w:rsidR="00B511B3" w:rsidRPr="002A5F8C">
        <w:rPr>
          <w:rFonts w:ascii="Marianne" w:eastAsia="Calibri" w:hAnsi="Marianne" w:cstheme="minorHAnsi"/>
          <w:sz w:val="18"/>
          <w:szCs w:val="18"/>
        </w:rPr>
        <w:t xml:space="preserve">et ses annexes, </w:t>
      </w:r>
      <w:r w:rsidRPr="002A5F8C">
        <w:rPr>
          <w:rFonts w:ascii="Marianne" w:eastAsia="Calibri" w:hAnsi="Marianne" w:cstheme="minorHAnsi"/>
          <w:sz w:val="18"/>
          <w:szCs w:val="18"/>
        </w:rPr>
        <w:t xml:space="preserve">les références </w:t>
      </w:r>
      <w:r w:rsidR="00B511B3" w:rsidRPr="002A5F8C">
        <w:rPr>
          <w:rFonts w:ascii="Marianne" w:eastAsia="Calibri" w:hAnsi="Marianne" w:cstheme="minorHAnsi"/>
          <w:sz w:val="18"/>
          <w:szCs w:val="18"/>
        </w:rPr>
        <w:t>sont propres à de CRT</w:t>
      </w:r>
      <w:r w:rsidRPr="002A5F8C">
        <w:rPr>
          <w:rFonts w:ascii="Marianne" w:eastAsia="Calibri" w:hAnsi="Marianne" w:cstheme="minorHAnsi"/>
          <w:sz w:val="18"/>
          <w:szCs w:val="18"/>
        </w:rPr>
        <w:t>.</w:t>
      </w:r>
      <w:r w:rsidR="00997C00">
        <w:rPr>
          <w:rFonts w:ascii="Marianne" w:eastAsia="Calibri" w:hAnsi="Marianne" w:cstheme="minorHAnsi"/>
          <w:sz w:val="18"/>
          <w:szCs w:val="18"/>
        </w:rPr>
        <w:t xml:space="preserve"> En cas de non-conformité, l’offre sera jugée irrégulière.</w:t>
      </w:r>
    </w:p>
    <w:p w14:paraId="4A46E8B6" w14:textId="77777777" w:rsidR="00B511B3" w:rsidRPr="002A5F8C" w:rsidRDefault="00B511B3"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b/>
          <w:bCs/>
          <w:sz w:val="18"/>
          <w:szCs w:val="18"/>
          <w:bdr w:val="none" w:sz="0" w:space="0" w:color="auto"/>
          <w:lang w:eastAsia="fr-FR"/>
        </w:rPr>
      </w:pPr>
    </w:p>
    <w:tbl>
      <w:tblPr>
        <w:tblStyle w:val="Grilledutableau2"/>
        <w:tblW w:w="5007" w:type="pct"/>
        <w:jc w:val="center"/>
        <w:tblCellMar>
          <w:left w:w="28" w:type="dxa"/>
          <w:right w:w="28" w:type="dxa"/>
        </w:tblCellMar>
        <w:tblLook w:val="04A0" w:firstRow="1" w:lastRow="0" w:firstColumn="1" w:lastColumn="0" w:noHBand="0" w:noVBand="1"/>
      </w:tblPr>
      <w:tblGrid>
        <w:gridCol w:w="318"/>
        <w:gridCol w:w="272"/>
        <w:gridCol w:w="2420"/>
        <w:gridCol w:w="1217"/>
        <w:gridCol w:w="1037"/>
        <w:gridCol w:w="1479"/>
        <w:gridCol w:w="1479"/>
        <w:gridCol w:w="1479"/>
      </w:tblGrid>
      <w:tr w:rsidR="009F601C" w:rsidRPr="002A5F8C" w14:paraId="5475EA52" w14:textId="77777777" w:rsidTr="009F601C">
        <w:trPr>
          <w:trHeight w:val="567"/>
          <w:jc w:val="center"/>
        </w:trPr>
        <w:tc>
          <w:tcPr>
            <w:tcW w:w="304" w:type="pct"/>
            <w:gridSpan w:val="2"/>
            <w:tcBorders>
              <w:bottom w:val="single" w:sz="4" w:space="0" w:color="FFFFFF"/>
              <w:right w:val="single" w:sz="4" w:space="0" w:color="FFFFFF"/>
            </w:tcBorders>
            <w:shd w:val="clear" w:color="auto" w:fill="1F4E79"/>
            <w:vAlign w:val="center"/>
          </w:tcPr>
          <w:p w14:paraId="1D5A5DD8" w14:textId="77777777" w:rsidR="00990ADC" w:rsidRPr="002A5F8C" w:rsidRDefault="00990ADC"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Réf</w:t>
            </w:r>
          </w:p>
        </w:tc>
        <w:tc>
          <w:tcPr>
            <w:tcW w:w="1245" w:type="pct"/>
            <w:tcBorders>
              <w:left w:val="single" w:sz="4" w:space="0" w:color="FFFFFF"/>
              <w:bottom w:val="single" w:sz="4" w:space="0" w:color="FFFFFF"/>
              <w:right w:val="single" w:sz="4" w:space="0" w:color="FFFFFF"/>
            </w:tcBorders>
            <w:shd w:val="clear" w:color="auto" w:fill="1F4E79"/>
            <w:vAlign w:val="center"/>
          </w:tcPr>
          <w:p w14:paraId="2ECEE523" w14:textId="77777777" w:rsidR="00990ADC" w:rsidRPr="002A5F8C" w:rsidRDefault="00990ADC"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Description du besoin</w:t>
            </w:r>
          </w:p>
        </w:tc>
        <w:tc>
          <w:tcPr>
            <w:tcW w:w="626" w:type="pct"/>
            <w:tcBorders>
              <w:left w:val="single" w:sz="4" w:space="0" w:color="FFFFFF"/>
              <w:bottom w:val="single" w:sz="4" w:space="0" w:color="FFFFFF"/>
              <w:right w:val="single" w:sz="4" w:space="0" w:color="FFFFFF"/>
            </w:tcBorders>
            <w:shd w:val="clear" w:color="auto" w:fill="1F4E79"/>
            <w:vAlign w:val="center"/>
          </w:tcPr>
          <w:p w14:paraId="523935FF" w14:textId="77777777" w:rsidR="00990ADC" w:rsidRPr="002A5F8C" w:rsidRDefault="00990ADC"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Observations</w:t>
            </w:r>
          </w:p>
        </w:tc>
        <w:tc>
          <w:tcPr>
            <w:tcW w:w="534" w:type="pct"/>
            <w:tcBorders>
              <w:left w:val="single" w:sz="4" w:space="0" w:color="FFFFFF"/>
              <w:bottom w:val="single" w:sz="4" w:space="0" w:color="FFFFFF"/>
              <w:right w:val="single" w:sz="4" w:space="0" w:color="FFFFFF"/>
            </w:tcBorders>
            <w:shd w:val="clear" w:color="auto" w:fill="1F4E79"/>
            <w:vAlign w:val="center"/>
          </w:tcPr>
          <w:p w14:paraId="77D9600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Criticité</w:t>
            </w:r>
          </w:p>
        </w:tc>
        <w:tc>
          <w:tcPr>
            <w:tcW w:w="761" w:type="pct"/>
            <w:tcBorders>
              <w:left w:val="single" w:sz="4" w:space="0" w:color="FFFFFF"/>
              <w:bottom w:val="single" w:sz="4" w:space="0" w:color="FFFFFF"/>
              <w:right w:val="single" w:sz="4" w:space="0" w:color="FFFFFF"/>
            </w:tcBorders>
            <w:shd w:val="clear" w:color="auto" w:fill="1F4E79"/>
          </w:tcPr>
          <w:p w14:paraId="65FB8623" w14:textId="51C7681E" w:rsidR="00990ADC" w:rsidRPr="002A5F8C" w:rsidRDefault="00990ADC"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Pr>
                <w:rFonts w:ascii="Marianne" w:eastAsia="Times New Roman" w:hAnsi="Marianne" w:cs="Arial"/>
                <w:b/>
                <w:bCs/>
                <w:color w:val="FFFFFF"/>
                <w:sz w:val="18"/>
                <w:szCs w:val="18"/>
                <w:bdr w:val="none" w:sz="0" w:space="0" w:color="auto"/>
              </w:rPr>
              <w:t>Conformité Soumissionnaire</w:t>
            </w:r>
          </w:p>
        </w:tc>
        <w:tc>
          <w:tcPr>
            <w:tcW w:w="761" w:type="pct"/>
            <w:tcBorders>
              <w:left w:val="single" w:sz="4" w:space="0" w:color="FFFFFF"/>
              <w:bottom w:val="single" w:sz="4" w:space="0" w:color="FFFFFF"/>
            </w:tcBorders>
            <w:shd w:val="clear" w:color="auto" w:fill="1F4E79"/>
            <w:vAlign w:val="center"/>
          </w:tcPr>
          <w:p w14:paraId="69452DE7" w14:textId="0353DC47" w:rsidR="00990ADC" w:rsidRPr="002A5F8C" w:rsidRDefault="00990ADC"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 xml:space="preserve">Réponses </w:t>
            </w:r>
            <w:r>
              <w:rPr>
                <w:rFonts w:ascii="Marianne" w:eastAsia="Times New Roman" w:hAnsi="Marianne" w:cs="Arial"/>
                <w:b/>
                <w:bCs/>
                <w:color w:val="FFFFFF"/>
                <w:sz w:val="18"/>
                <w:szCs w:val="18"/>
                <w:bdr w:val="none" w:sz="0" w:space="0" w:color="auto"/>
              </w:rPr>
              <w:t>Soumissionnaire</w:t>
            </w:r>
          </w:p>
        </w:tc>
        <w:tc>
          <w:tcPr>
            <w:tcW w:w="761" w:type="pct"/>
            <w:tcBorders>
              <w:bottom w:val="single" w:sz="4" w:space="0" w:color="FFFFFF"/>
            </w:tcBorders>
            <w:shd w:val="clear" w:color="auto" w:fill="70AD47"/>
            <w:vAlign w:val="center"/>
          </w:tcPr>
          <w:p w14:paraId="1DFED674" w14:textId="43364D4F" w:rsidR="00990ADC" w:rsidRPr="002A5F8C" w:rsidRDefault="00990ADC" w:rsidP="002A5F8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color w:val="FFFFFF"/>
                <w:sz w:val="18"/>
                <w:szCs w:val="18"/>
                <w:bdr w:val="none" w:sz="0" w:space="0" w:color="auto"/>
              </w:rPr>
              <w:t xml:space="preserve">Commentaires </w:t>
            </w:r>
            <w:r>
              <w:rPr>
                <w:rFonts w:ascii="Marianne" w:eastAsia="Times New Roman" w:hAnsi="Marianne" w:cs="Arial"/>
                <w:b/>
                <w:bCs/>
                <w:color w:val="FFFFFF"/>
                <w:sz w:val="18"/>
                <w:szCs w:val="18"/>
                <w:bdr w:val="none" w:sz="0" w:space="0" w:color="auto"/>
              </w:rPr>
              <w:t>Soumissionnaire</w:t>
            </w:r>
          </w:p>
        </w:tc>
      </w:tr>
      <w:tr w:rsidR="00990ADC" w:rsidRPr="002A5F8C" w14:paraId="21CCAECD" w14:textId="77777777" w:rsidTr="009F601C">
        <w:trPr>
          <w:jc w:val="center"/>
        </w:trPr>
        <w:tc>
          <w:tcPr>
            <w:tcW w:w="5000" w:type="pct"/>
            <w:gridSpan w:val="8"/>
            <w:tcBorders>
              <w:top w:val="single" w:sz="4" w:space="0" w:color="FFFFFF"/>
              <w:bottom w:val="single" w:sz="4" w:space="0" w:color="FFFFFF"/>
            </w:tcBorders>
            <w:shd w:val="clear" w:color="auto" w:fill="2F5496"/>
          </w:tcPr>
          <w:p w14:paraId="4AAB1EE2" w14:textId="0FA8CEBA"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Exigences Techniques et de Sécurité</w:t>
            </w:r>
          </w:p>
        </w:tc>
      </w:tr>
      <w:tr w:rsidR="00990ADC" w:rsidRPr="002A5F8C" w14:paraId="67C98D7E" w14:textId="77777777" w:rsidTr="009F601C">
        <w:trPr>
          <w:jc w:val="center"/>
        </w:trPr>
        <w:tc>
          <w:tcPr>
            <w:tcW w:w="5000" w:type="pct"/>
            <w:gridSpan w:val="8"/>
            <w:tcBorders>
              <w:top w:val="single" w:sz="4" w:space="0" w:color="FFFFFF"/>
              <w:bottom w:val="single" w:sz="4" w:space="0" w:color="FFFFFF"/>
            </w:tcBorders>
            <w:shd w:val="clear" w:color="auto" w:fill="4472C4"/>
          </w:tcPr>
          <w:p w14:paraId="445ABB20" w14:textId="2C06278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Exigences Techniques</w:t>
            </w:r>
          </w:p>
        </w:tc>
      </w:tr>
      <w:tr w:rsidR="00990ADC" w:rsidRPr="002A5F8C" w14:paraId="2DEA817A" w14:textId="77777777" w:rsidTr="009F601C">
        <w:trPr>
          <w:jc w:val="center"/>
        </w:trPr>
        <w:tc>
          <w:tcPr>
            <w:tcW w:w="5000" w:type="pct"/>
            <w:gridSpan w:val="8"/>
            <w:tcBorders>
              <w:top w:val="single" w:sz="4" w:space="0" w:color="FFFFFF"/>
            </w:tcBorders>
            <w:shd w:val="clear" w:color="auto" w:fill="BDD6EE"/>
          </w:tcPr>
          <w:p w14:paraId="3A4616EE" w14:textId="063C5FFB"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t>Pré requis techniques et de compatibilité</w:t>
            </w:r>
          </w:p>
        </w:tc>
      </w:tr>
      <w:tr w:rsidR="009F601C" w:rsidRPr="002A5F8C" w14:paraId="38DABE3F" w14:textId="77777777" w:rsidTr="009F601C">
        <w:trPr>
          <w:cantSplit/>
          <w:trHeight w:val="1134"/>
          <w:jc w:val="center"/>
        </w:trPr>
        <w:tc>
          <w:tcPr>
            <w:tcW w:w="163" w:type="pct"/>
            <w:textDirection w:val="btLr"/>
            <w:vAlign w:val="center"/>
          </w:tcPr>
          <w:p w14:paraId="1875F712"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094278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w:t>
            </w:r>
          </w:p>
        </w:tc>
        <w:tc>
          <w:tcPr>
            <w:tcW w:w="1245" w:type="pct"/>
            <w:vAlign w:val="center"/>
          </w:tcPr>
          <w:p w14:paraId="4EBD7CD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Une architecture Full Web est exigée pour le SVE : il s’agit d’une architecture multiniveau (3-tiers)</w:t>
            </w:r>
          </w:p>
        </w:tc>
        <w:tc>
          <w:tcPr>
            <w:tcW w:w="626" w:type="pct"/>
            <w:vAlign w:val="center"/>
          </w:tcPr>
          <w:p w14:paraId="566C698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8184DC9"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439628A" w14:textId="13E6E883"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Pr>
                <w:rFonts w:ascii="Marianne" w:eastAsia="Times New Roman" w:hAnsi="Marianne" w:cs="Arial"/>
                <w:sz w:val="18"/>
                <w:szCs w:val="18"/>
                <w:bdr w:val="none" w:sz="0" w:space="0" w:color="auto"/>
              </w:rPr>
              <w:t>Répondre « Conforme »</w:t>
            </w:r>
          </w:p>
          <w:p w14:paraId="6886202C" w14:textId="1C729906"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Pr>
                <w:rFonts w:ascii="Marianne" w:eastAsia="Times New Roman" w:hAnsi="Marianne" w:cs="Arial"/>
                <w:sz w:val="18"/>
                <w:szCs w:val="18"/>
                <w:bdr w:val="none" w:sz="0" w:space="0" w:color="auto"/>
              </w:rPr>
              <w:t>ou</w:t>
            </w:r>
          </w:p>
          <w:p w14:paraId="40DAB766" w14:textId="7C8D223B"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Pr>
                <w:rFonts w:ascii="Marianne" w:eastAsia="Times New Roman" w:hAnsi="Marianne" w:cs="Arial"/>
                <w:sz w:val="18"/>
                <w:szCs w:val="18"/>
                <w:bdr w:val="none" w:sz="0" w:space="0" w:color="auto"/>
              </w:rPr>
              <w:t>« Non conforme »</w:t>
            </w:r>
          </w:p>
        </w:tc>
        <w:sdt>
          <w:sdtPr>
            <w:rPr>
              <w:rFonts w:ascii="Marianne" w:eastAsia="Times New Roman" w:hAnsi="Marianne" w:cs="Arial"/>
              <w:sz w:val="18"/>
              <w:szCs w:val="18"/>
              <w:bdr w:val="none" w:sz="0" w:space="0" w:color="auto"/>
            </w:rPr>
            <w:alias w:val="Réponse Candidat"/>
            <w:tag w:val="Réponse Candidat"/>
            <w:id w:val="-2037190390"/>
            <w:placeholder>
              <w:docPart w:val="71BCD4FFC2FC451695D61D62CDD1BC6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776CDC47" w14:textId="1E0F025F" w:rsidR="00990ADC" w:rsidRPr="002A5F8C" w:rsidRDefault="00990ADC" w:rsidP="00FF5938">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264B7BD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77BFBE6" w14:textId="77777777" w:rsidTr="009F601C">
        <w:trPr>
          <w:cantSplit/>
          <w:trHeight w:val="1134"/>
          <w:jc w:val="center"/>
        </w:trPr>
        <w:tc>
          <w:tcPr>
            <w:tcW w:w="163" w:type="pct"/>
            <w:textDirection w:val="btLr"/>
            <w:vAlign w:val="center"/>
          </w:tcPr>
          <w:p w14:paraId="3AC15A3E"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6AFD0D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w:t>
            </w:r>
          </w:p>
        </w:tc>
        <w:tc>
          <w:tcPr>
            <w:tcW w:w="1245" w:type="pct"/>
            <w:vAlign w:val="center"/>
          </w:tcPr>
          <w:p w14:paraId="41EAC90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La solution doit ainsi être accessible par Internet et être conforme au référentiel général d’interopérabilité (RGI). </w:t>
            </w:r>
          </w:p>
        </w:tc>
        <w:tc>
          <w:tcPr>
            <w:tcW w:w="626" w:type="pct"/>
            <w:vAlign w:val="center"/>
          </w:tcPr>
          <w:p w14:paraId="672EE8F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DACE46A"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102D7F3"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035678325"/>
            <w:placeholder>
              <w:docPart w:val="22EF9430A9114A6789FDBFE8F472BA6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CC37A52" w14:textId="21BAA96F"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32385E0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9BDC289" w14:textId="77777777" w:rsidTr="009F601C">
        <w:trPr>
          <w:cantSplit/>
          <w:trHeight w:val="1135"/>
          <w:jc w:val="center"/>
        </w:trPr>
        <w:tc>
          <w:tcPr>
            <w:tcW w:w="163" w:type="pct"/>
            <w:textDirection w:val="btLr"/>
            <w:vAlign w:val="center"/>
          </w:tcPr>
          <w:p w14:paraId="2A7B79B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DF99FD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w:t>
            </w:r>
          </w:p>
        </w:tc>
        <w:tc>
          <w:tcPr>
            <w:tcW w:w="1245" w:type="pct"/>
            <w:vAlign w:val="center"/>
          </w:tcPr>
          <w:p w14:paraId="4C771CE8" w14:textId="39B718A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doit être mise à niveau pour permettre un fonctionnement avec les versions les plus récentes des navigateurs et des systèmes d’exploitation en 2026, intégrant les dernières mises à niveau de sécurité</w:t>
            </w:r>
          </w:p>
        </w:tc>
        <w:tc>
          <w:tcPr>
            <w:tcW w:w="626" w:type="pct"/>
            <w:vAlign w:val="center"/>
          </w:tcPr>
          <w:p w14:paraId="109CC38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6905E45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5D4784D"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926384691"/>
            <w:placeholder>
              <w:docPart w:val="DD3C8CAD8CEC483C88F0B4D789A6857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214BBD6" w14:textId="352349D6"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076D45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AD33BF9" w14:textId="77777777" w:rsidTr="009F601C">
        <w:trPr>
          <w:cantSplit/>
          <w:trHeight w:val="1134"/>
          <w:jc w:val="center"/>
        </w:trPr>
        <w:tc>
          <w:tcPr>
            <w:tcW w:w="163" w:type="pct"/>
            <w:textDirection w:val="btLr"/>
            <w:vAlign w:val="center"/>
          </w:tcPr>
          <w:p w14:paraId="3FDCD7F0"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1654E7A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w:t>
            </w:r>
          </w:p>
        </w:tc>
        <w:tc>
          <w:tcPr>
            <w:tcW w:w="1245" w:type="pct"/>
            <w:vAlign w:val="center"/>
          </w:tcPr>
          <w:p w14:paraId="5248E1B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doit inclure, pour les postes des électeurs, un outil permettant de diagnostiquer la compatibilité du poste avec les prérequis techniques et, dans le cas d’un diagnostic négatif, elle doit proposer les solutions adéquates.</w:t>
            </w:r>
          </w:p>
        </w:tc>
        <w:tc>
          <w:tcPr>
            <w:tcW w:w="626" w:type="pct"/>
            <w:vAlign w:val="center"/>
          </w:tcPr>
          <w:p w14:paraId="51080BB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CB623FA"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73E8D9A"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000428859"/>
            <w:placeholder>
              <w:docPart w:val="0F09911B3162470B9DA9A3D7A7BE111B"/>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28F0603" w14:textId="6317E87A"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33E672E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4F056257" w14:textId="77777777" w:rsidTr="009F601C">
        <w:trPr>
          <w:cantSplit/>
          <w:trHeight w:val="1134"/>
          <w:jc w:val="center"/>
        </w:trPr>
        <w:tc>
          <w:tcPr>
            <w:tcW w:w="163" w:type="pct"/>
            <w:textDirection w:val="btLr"/>
            <w:vAlign w:val="center"/>
          </w:tcPr>
          <w:p w14:paraId="04B08572"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02FC0C8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w:t>
            </w:r>
          </w:p>
        </w:tc>
        <w:tc>
          <w:tcPr>
            <w:tcW w:w="1245" w:type="pct"/>
            <w:vAlign w:val="center"/>
          </w:tcPr>
          <w:p w14:paraId="1A7A688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ne doit pas nécessiter l’emploi des composants suivants :</w:t>
            </w:r>
            <w:r w:rsidRPr="002A5F8C">
              <w:rPr>
                <w:rFonts w:ascii="Marianne" w:eastAsia="Times New Roman" w:hAnsi="Marianne" w:cs="Arial"/>
                <w:sz w:val="18"/>
                <w:szCs w:val="18"/>
                <w:bdr w:val="none" w:sz="0" w:space="0" w:color="auto"/>
              </w:rPr>
              <w:br/>
              <w:t>• Les plug-ins Adobe (Flash, Acrobat) ;</w:t>
            </w:r>
            <w:r w:rsidRPr="002A5F8C">
              <w:rPr>
                <w:rFonts w:ascii="Marianne" w:eastAsia="Times New Roman" w:hAnsi="Marianne" w:cs="Arial"/>
                <w:sz w:val="18"/>
                <w:szCs w:val="18"/>
                <w:bdr w:val="none" w:sz="0" w:space="0" w:color="auto"/>
              </w:rPr>
              <w:br/>
              <w:t>• Les ActiveX ;</w:t>
            </w:r>
            <w:r w:rsidRPr="002A5F8C">
              <w:rPr>
                <w:rFonts w:ascii="Marianne" w:eastAsia="Times New Roman" w:hAnsi="Marianne" w:cs="Arial"/>
                <w:sz w:val="18"/>
                <w:szCs w:val="18"/>
                <w:bdr w:val="none" w:sz="0" w:space="0" w:color="auto"/>
              </w:rPr>
              <w:br/>
              <w:t>• Les applets Java (JRE) ;</w:t>
            </w:r>
            <w:r w:rsidRPr="002A5F8C">
              <w:rPr>
                <w:rFonts w:ascii="Marianne" w:eastAsia="Times New Roman" w:hAnsi="Marianne" w:cs="Arial"/>
                <w:sz w:val="18"/>
                <w:szCs w:val="18"/>
                <w:bdr w:val="none" w:sz="0" w:space="0" w:color="auto"/>
              </w:rPr>
              <w:br/>
              <w:t>• La suite bureautique Office ni une version donnée d’un logiciel bureautique</w:t>
            </w:r>
          </w:p>
        </w:tc>
        <w:tc>
          <w:tcPr>
            <w:tcW w:w="626" w:type="pct"/>
            <w:vAlign w:val="center"/>
          </w:tcPr>
          <w:p w14:paraId="6508945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5302FF7"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BE6D258"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442653165"/>
            <w:placeholder>
              <w:docPart w:val="D9011342A23645B486B01FFA775E886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74ACE674" w14:textId="25CB1B66"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2811D42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0E582B1" w14:textId="77777777" w:rsidTr="009F601C">
        <w:trPr>
          <w:cantSplit/>
          <w:trHeight w:val="1134"/>
          <w:jc w:val="center"/>
        </w:trPr>
        <w:tc>
          <w:tcPr>
            <w:tcW w:w="163" w:type="pct"/>
            <w:textDirection w:val="btLr"/>
            <w:vAlign w:val="center"/>
          </w:tcPr>
          <w:p w14:paraId="1C9A92F4"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71044AF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w:t>
            </w:r>
          </w:p>
        </w:tc>
        <w:tc>
          <w:tcPr>
            <w:tcW w:w="1245" w:type="pct"/>
            <w:vAlign w:val="center"/>
          </w:tcPr>
          <w:p w14:paraId="4CBCEC0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ne doit pas exiger une connexion Internet à haut débit</w:t>
            </w:r>
          </w:p>
        </w:tc>
        <w:tc>
          <w:tcPr>
            <w:tcW w:w="626" w:type="pct"/>
            <w:vAlign w:val="center"/>
          </w:tcPr>
          <w:p w14:paraId="06B6A90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87F09AC"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7CD66C8"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126834743"/>
            <w:placeholder>
              <w:docPart w:val="09ADB4B8C4654A108CA58661AC98620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CA2D1B2" w14:textId="6120864F"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7D5354B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6EDC61A7" w14:textId="77777777" w:rsidTr="009F601C">
        <w:trPr>
          <w:jc w:val="center"/>
        </w:trPr>
        <w:tc>
          <w:tcPr>
            <w:tcW w:w="5000" w:type="pct"/>
            <w:gridSpan w:val="8"/>
            <w:tcBorders>
              <w:top w:val="single" w:sz="4" w:space="0" w:color="FFFFFF"/>
            </w:tcBorders>
            <w:shd w:val="clear" w:color="auto" w:fill="BDD6EE"/>
          </w:tcPr>
          <w:p w14:paraId="7FD3792B" w14:textId="10065E28"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t>Sécurité des flux et des échanges de données</w:t>
            </w:r>
          </w:p>
        </w:tc>
      </w:tr>
      <w:tr w:rsidR="009F601C" w:rsidRPr="002A5F8C" w14:paraId="7B3D4D62" w14:textId="77777777" w:rsidTr="009F601C">
        <w:trPr>
          <w:cantSplit/>
          <w:trHeight w:val="1134"/>
          <w:jc w:val="center"/>
        </w:trPr>
        <w:tc>
          <w:tcPr>
            <w:tcW w:w="163" w:type="pct"/>
            <w:textDirection w:val="btLr"/>
            <w:vAlign w:val="center"/>
          </w:tcPr>
          <w:p w14:paraId="179B32C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7F8313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7</w:t>
            </w:r>
          </w:p>
        </w:tc>
        <w:tc>
          <w:tcPr>
            <w:tcW w:w="1245" w:type="pct"/>
            <w:vAlign w:val="center"/>
          </w:tcPr>
          <w:p w14:paraId="47860AC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Les flux seront sécurisés :</w:t>
            </w:r>
            <w:r w:rsidRPr="002A5F8C">
              <w:rPr>
                <w:rFonts w:ascii="Marianne" w:eastAsia="Times New Roman" w:hAnsi="Marianne" w:cs="Arial"/>
                <w:sz w:val="18"/>
                <w:szCs w:val="18"/>
                <w:bdr w:val="none" w:sz="0" w:space="0" w:color="auto"/>
              </w:rPr>
              <w:br/>
              <w:t>o L’accès des utilisateurs aux interfaces Web du système de vote électronique s’effectuera avec le protocole https ;</w:t>
            </w:r>
            <w:r w:rsidRPr="002A5F8C">
              <w:rPr>
                <w:rFonts w:ascii="Marianne" w:eastAsia="Times New Roman" w:hAnsi="Marianne" w:cs="Arial"/>
                <w:sz w:val="18"/>
                <w:szCs w:val="18"/>
                <w:bdr w:val="none" w:sz="0" w:space="0" w:color="auto"/>
              </w:rPr>
              <w:br/>
              <w:t>o Les échanges de données entre l’application mobile (téléphone, tablette) et le serveur devront être chiffrés ;</w:t>
            </w:r>
            <w:r w:rsidRPr="002A5F8C">
              <w:rPr>
                <w:rFonts w:ascii="Marianne" w:eastAsia="Times New Roman" w:hAnsi="Marianne" w:cs="Arial"/>
                <w:sz w:val="18"/>
                <w:szCs w:val="18"/>
                <w:bdr w:val="none" w:sz="0" w:space="0" w:color="auto"/>
              </w:rPr>
              <w:br/>
              <w:t>o Les échanges de données s’effectueront avec un protocole hautement sécurisé et une solution sera mise en place pour chiffrer les données échangées en amont de leur transfert. A titre informatif, toutes les administrations sont dotées du produit Prim’x Zed</w:t>
            </w:r>
          </w:p>
        </w:tc>
        <w:tc>
          <w:tcPr>
            <w:tcW w:w="626" w:type="pct"/>
            <w:vAlign w:val="center"/>
          </w:tcPr>
          <w:p w14:paraId="7C57C29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DD1F0D4"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F648DF4"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005317504"/>
            <w:placeholder>
              <w:docPart w:val="20CF97CAE60F4186A3DA15448BF9B34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A10CF28" w14:textId="2D945A9A"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1E7F8B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61DAA98" w14:textId="77777777" w:rsidTr="009F601C">
        <w:trPr>
          <w:cantSplit/>
          <w:trHeight w:val="1134"/>
          <w:jc w:val="center"/>
        </w:trPr>
        <w:tc>
          <w:tcPr>
            <w:tcW w:w="163" w:type="pct"/>
            <w:textDirection w:val="btLr"/>
            <w:vAlign w:val="center"/>
          </w:tcPr>
          <w:p w14:paraId="79CE9EAF"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6AAA9F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8</w:t>
            </w:r>
          </w:p>
        </w:tc>
        <w:tc>
          <w:tcPr>
            <w:tcW w:w="1245" w:type="pct"/>
            <w:vAlign w:val="center"/>
          </w:tcPr>
          <w:p w14:paraId="5C47557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titulaire devra mettre à la disposition des organisateurs de scrutin une plateforme dont il garantira la sécurité permettant ainsi l’échange de données et de fichiers à intégrer aux SVE</w:t>
            </w:r>
          </w:p>
        </w:tc>
        <w:tc>
          <w:tcPr>
            <w:tcW w:w="626" w:type="pct"/>
            <w:vAlign w:val="center"/>
          </w:tcPr>
          <w:p w14:paraId="37A60C1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82BD7F3"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44DF4B6"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358470623"/>
            <w:placeholder>
              <w:docPart w:val="0597DB2ABE084133BABB7D4A19153B1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5088B8D" w14:textId="3FA69279"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73DE66E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75DD25FF" w14:textId="77777777" w:rsidTr="009F601C">
        <w:trPr>
          <w:cantSplit/>
          <w:trHeight w:val="1134"/>
          <w:jc w:val="center"/>
        </w:trPr>
        <w:tc>
          <w:tcPr>
            <w:tcW w:w="163" w:type="pct"/>
            <w:textDirection w:val="btLr"/>
            <w:vAlign w:val="center"/>
          </w:tcPr>
          <w:p w14:paraId="2B264F94"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77C7A9B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9</w:t>
            </w:r>
          </w:p>
        </w:tc>
        <w:tc>
          <w:tcPr>
            <w:tcW w:w="1245" w:type="pct"/>
            <w:vAlign w:val="center"/>
          </w:tcPr>
          <w:p w14:paraId="41C7DB14" w14:textId="227E3159"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mise à disposition peut être incluse dans la solution de vote électronique ou être externalisée et devra respecter les mêmes contraintes de sécuri</w:t>
            </w:r>
            <w:r>
              <w:rPr>
                <w:rFonts w:ascii="Marianne" w:eastAsia="Times New Roman" w:hAnsi="Marianne" w:cs="Arial"/>
                <w:sz w:val="18"/>
                <w:szCs w:val="18"/>
                <w:bdr w:val="none" w:sz="0" w:space="0" w:color="auto"/>
              </w:rPr>
              <w:t>t</w:t>
            </w:r>
            <w:r w:rsidRPr="002A5F8C">
              <w:rPr>
                <w:rFonts w:ascii="Marianne" w:eastAsia="Times New Roman" w:hAnsi="Marianne" w:cs="Arial"/>
                <w:sz w:val="18"/>
                <w:szCs w:val="18"/>
                <w:bdr w:val="none" w:sz="0" w:space="0" w:color="auto"/>
              </w:rPr>
              <w:t xml:space="preserve">é et d’hébergement que le </w:t>
            </w:r>
            <w:r>
              <w:rPr>
                <w:rFonts w:ascii="Marianne" w:eastAsia="Times New Roman" w:hAnsi="Marianne" w:cs="Arial"/>
                <w:sz w:val="18"/>
                <w:szCs w:val="18"/>
                <w:bdr w:val="none" w:sz="0" w:space="0" w:color="auto"/>
              </w:rPr>
              <w:t>soumissionnaire</w:t>
            </w:r>
            <w:r w:rsidRPr="002A5F8C">
              <w:rPr>
                <w:rFonts w:ascii="Marianne" w:eastAsia="Times New Roman" w:hAnsi="Marianne" w:cs="Arial"/>
                <w:sz w:val="18"/>
                <w:szCs w:val="18"/>
                <w:bdr w:val="none" w:sz="0" w:space="0" w:color="auto"/>
              </w:rPr>
              <w:t xml:space="preserve"> précisera</w:t>
            </w:r>
          </w:p>
        </w:tc>
        <w:tc>
          <w:tcPr>
            <w:tcW w:w="626" w:type="pct"/>
            <w:vAlign w:val="center"/>
          </w:tcPr>
          <w:p w14:paraId="2B2C6E4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628E5AE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9DC672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865009962"/>
            <w:placeholder>
              <w:docPart w:val="7B5374ECF195475880496BCB443C39E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A41241C" w14:textId="6DB1D24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0130CC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45B431F" w14:textId="77777777" w:rsidTr="009F601C">
        <w:trPr>
          <w:cantSplit/>
          <w:trHeight w:val="1134"/>
          <w:jc w:val="center"/>
        </w:trPr>
        <w:tc>
          <w:tcPr>
            <w:tcW w:w="163" w:type="pct"/>
            <w:textDirection w:val="btLr"/>
            <w:vAlign w:val="center"/>
          </w:tcPr>
          <w:p w14:paraId="40079855"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7E6BBD5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10</w:t>
            </w:r>
          </w:p>
        </w:tc>
        <w:tc>
          <w:tcPr>
            <w:tcW w:w="1245" w:type="pct"/>
            <w:vAlign w:val="center"/>
          </w:tcPr>
          <w:p w14:paraId="064B5886" w14:textId="647D3DD2"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Les organisateurs de scrutins remettront au Titulaire au format CSV les fichiers d’initialisation des scrutins, des bureaux de vote, des équipes électorales, des électeurs et des listes électorales et des candidatures par scrutin</w:t>
            </w:r>
          </w:p>
        </w:tc>
        <w:tc>
          <w:tcPr>
            <w:tcW w:w="626" w:type="pct"/>
            <w:vAlign w:val="center"/>
          </w:tcPr>
          <w:p w14:paraId="138FBCD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C4D15E6"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D2C01C4"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118561920"/>
            <w:placeholder>
              <w:docPart w:val="016770E920624F42BC3611AE97568F5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44DC118" w14:textId="776D0A2B"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35F5737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573BA300" w14:textId="77777777" w:rsidTr="009F601C">
        <w:trPr>
          <w:cantSplit/>
          <w:trHeight w:val="1134"/>
          <w:jc w:val="center"/>
        </w:trPr>
        <w:tc>
          <w:tcPr>
            <w:tcW w:w="163" w:type="pct"/>
            <w:textDirection w:val="btLr"/>
            <w:vAlign w:val="center"/>
          </w:tcPr>
          <w:p w14:paraId="5C2ABA27"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6E34455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11</w:t>
            </w:r>
          </w:p>
        </w:tc>
        <w:tc>
          <w:tcPr>
            <w:tcW w:w="1245" w:type="pct"/>
            <w:vAlign w:val="center"/>
          </w:tcPr>
          <w:p w14:paraId="66559012" w14:textId="2213348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Les organisateurs de scrut</w:t>
            </w:r>
            <w:r>
              <w:rPr>
                <w:rFonts w:ascii="Marianne" w:eastAsia="Times New Roman" w:hAnsi="Marianne" w:cs="Arial"/>
                <w:sz w:val="18"/>
                <w:szCs w:val="18"/>
                <w:bdr w:val="none" w:sz="0" w:space="0" w:color="auto"/>
              </w:rPr>
              <w:t>i</w:t>
            </w:r>
            <w:r w:rsidRPr="002A5F8C">
              <w:rPr>
                <w:rFonts w:ascii="Marianne" w:eastAsia="Times New Roman" w:hAnsi="Marianne" w:cs="Arial"/>
                <w:sz w:val="18"/>
                <w:szCs w:val="18"/>
                <w:bdr w:val="none" w:sz="0" w:space="0" w:color="auto"/>
              </w:rPr>
              <w:t>ns remettront au Titulaire les fichiers correspondant aux listes de candidatures et aux professions de foi au format PDF/A. De même, les organisateurs de scrutins remettront les logos au format JPEG</w:t>
            </w:r>
          </w:p>
        </w:tc>
        <w:tc>
          <w:tcPr>
            <w:tcW w:w="626" w:type="pct"/>
            <w:vAlign w:val="center"/>
          </w:tcPr>
          <w:p w14:paraId="7B84DE7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357C34A"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13BF4A1"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048023200"/>
            <w:placeholder>
              <w:docPart w:val="F947BDF69F6C4BD7822C09B8FD27CA4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8EBC71F" w14:textId="0C4C96A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842D6E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7CC710C7" w14:textId="77777777" w:rsidTr="009F601C">
        <w:trPr>
          <w:jc w:val="center"/>
        </w:trPr>
        <w:tc>
          <w:tcPr>
            <w:tcW w:w="5000" w:type="pct"/>
            <w:gridSpan w:val="8"/>
            <w:tcBorders>
              <w:top w:val="single" w:sz="4" w:space="0" w:color="FFFFFF"/>
              <w:bottom w:val="single" w:sz="4" w:space="0" w:color="FFFFFF"/>
            </w:tcBorders>
            <w:shd w:val="clear" w:color="auto" w:fill="4472C4"/>
          </w:tcPr>
          <w:p w14:paraId="25E92898" w14:textId="1F166979"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Hébergement de la solution</w:t>
            </w:r>
          </w:p>
        </w:tc>
      </w:tr>
      <w:tr w:rsidR="009F601C" w:rsidRPr="002A5F8C" w14:paraId="72242B93" w14:textId="77777777" w:rsidTr="009F601C">
        <w:trPr>
          <w:cantSplit/>
          <w:trHeight w:val="1134"/>
          <w:jc w:val="center"/>
        </w:trPr>
        <w:tc>
          <w:tcPr>
            <w:tcW w:w="163" w:type="pct"/>
            <w:textDirection w:val="btLr"/>
            <w:vAlign w:val="center"/>
          </w:tcPr>
          <w:p w14:paraId="7BDBA005"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396D83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12</w:t>
            </w:r>
          </w:p>
        </w:tc>
        <w:tc>
          <w:tcPr>
            <w:tcW w:w="1245" w:type="pct"/>
            <w:vAlign w:val="center"/>
          </w:tcPr>
          <w:p w14:paraId="3CF1FF03" w14:textId="44176DBA"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Afin de permettre un contrôle effectif et, le cas échéant, l’intervention des autorités nationales compétentes, le système informatique est localisé sur le territoire métropolitain. Les données de la solution doivent être hébergées en UE </w:t>
            </w:r>
          </w:p>
        </w:tc>
        <w:tc>
          <w:tcPr>
            <w:tcW w:w="626" w:type="pct"/>
            <w:vAlign w:val="center"/>
          </w:tcPr>
          <w:p w14:paraId="2AD0FD0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E885881"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6657254"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27268425"/>
            <w:placeholder>
              <w:docPart w:val="EF695A1FC934448F8E467ED97463DD8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FB8079B" w14:textId="7F22D57F"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208AEB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84C2A12" w14:textId="77777777" w:rsidTr="009F601C">
        <w:trPr>
          <w:cantSplit/>
          <w:trHeight w:val="1134"/>
          <w:jc w:val="center"/>
        </w:trPr>
        <w:tc>
          <w:tcPr>
            <w:tcW w:w="163" w:type="pct"/>
            <w:textDirection w:val="btLr"/>
            <w:vAlign w:val="center"/>
          </w:tcPr>
          <w:p w14:paraId="70A898F7"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F01319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13</w:t>
            </w:r>
          </w:p>
        </w:tc>
        <w:tc>
          <w:tcPr>
            <w:tcW w:w="1245" w:type="pct"/>
            <w:vAlign w:val="center"/>
          </w:tcPr>
          <w:p w14:paraId="3BD8636B" w14:textId="271B2813"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titulaire et ses sous-traitants éventuels doivent être immunisés contre toute requête d’un Etat tiers et, en particulier, ne doivent pas être soumis au Cloud Act, du Patriot Act.</w:t>
            </w:r>
          </w:p>
        </w:tc>
        <w:tc>
          <w:tcPr>
            <w:tcW w:w="626" w:type="pct"/>
            <w:vAlign w:val="center"/>
          </w:tcPr>
          <w:p w14:paraId="776AD97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9264D2D"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6270002"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213258592"/>
            <w:placeholder>
              <w:docPart w:val="3EAF8C10EF7B4D50AAC6408E858F315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D6B9D2D" w14:textId="2CDFF0D6"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4799B6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D2CE861" w14:textId="77777777" w:rsidTr="009F601C">
        <w:trPr>
          <w:cantSplit/>
          <w:trHeight w:val="1134"/>
          <w:jc w:val="center"/>
        </w:trPr>
        <w:tc>
          <w:tcPr>
            <w:tcW w:w="163" w:type="pct"/>
            <w:textDirection w:val="btLr"/>
            <w:vAlign w:val="center"/>
          </w:tcPr>
          <w:p w14:paraId="3CF6B1FB"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F16C1E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14</w:t>
            </w:r>
          </w:p>
        </w:tc>
        <w:tc>
          <w:tcPr>
            <w:tcW w:w="1245" w:type="pct"/>
            <w:vAlign w:val="center"/>
          </w:tcPr>
          <w:p w14:paraId="071A6F7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Aucun flux d’administration ni de supervision ne doit être situé hors du territoire français et doit être chiffré.</w:t>
            </w:r>
          </w:p>
        </w:tc>
        <w:tc>
          <w:tcPr>
            <w:tcW w:w="626" w:type="pct"/>
            <w:vAlign w:val="center"/>
          </w:tcPr>
          <w:p w14:paraId="1C334EA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75CFA09"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1D8FE1A"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598911349"/>
            <w:placeholder>
              <w:docPart w:val="A34F0548E38A423880F0CA58649EAE3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4F13344" w14:textId="4138246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7448854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581496E" w14:textId="77777777" w:rsidTr="009F601C">
        <w:trPr>
          <w:cantSplit/>
          <w:trHeight w:val="1134"/>
          <w:jc w:val="center"/>
        </w:trPr>
        <w:tc>
          <w:tcPr>
            <w:tcW w:w="163" w:type="pct"/>
            <w:textDirection w:val="btLr"/>
            <w:vAlign w:val="center"/>
          </w:tcPr>
          <w:p w14:paraId="5EDB9C17"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A0009C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15</w:t>
            </w:r>
          </w:p>
        </w:tc>
        <w:tc>
          <w:tcPr>
            <w:tcW w:w="1245" w:type="pct"/>
            <w:vAlign w:val="center"/>
          </w:tcPr>
          <w:p w14:paraId="5E84E97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Pour les organisateurs de scrutin, la même plateforme technique est employée pour les élections se déroulant en outre-mer ou à l’étranger et pour les élections se déroulant sur le territoire métropolitain</w:t>
            </w:r>
          </w:p>
        </w:tc>
        <w:tc>
          <w:tcPr>
            <w:tcW w:w="626" w:type="pct"/>
            <w:vAlign w:val="center"/>
          </w:tcPr>
          <w:p w14:paraId="2BFC8A7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257C43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0452E8E"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581726582"/>
            <w:placeholder>
              <w:docPart w:val="61B132C3BDD640D896F9C9CBFACF78F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C0FC13B" w14:textId="1C98E2E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374DE4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9DF8A98" w14:textId="77777777" w:rsidTr="009F601C">
        <w:trPr>
          <w:cantSplit/>
          <w:trHeight w:val="1134"/>
          <w:jc w:val="center"/>
        </w:trPr>
        <w:tc>
          <w:tcPr>
            <w:tcW w:w="163" w:type="pct"/>
            <w:textDirection w:val="btLr"/>
            <w:vAlign w:val="center"/>
          </w:tcPr>
          <w:p w14:paraId="4BEAB470"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0618FE5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16</w:t>
            </w:r>
          </w:p>
        </w:tc>
        <w:tc>
          <w:tcPr>
            <w:tcW w:w="1245" w:type="pct"/>
            <w:vAlign w:val="center"/>
          </w:tcPr>
          <w:p w14:paraId="07E2E8D1" w14:textId="4E059029"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En matière d’hébergement, la plateforme doit être conforme aux exigences de niveau de la CNIL applicable à chaque organisateur de scrutin (niveau 2 ou 3)</w:t>
            </w:r>
          </w:p>
        </w:tc>
        <w:tc>
          <w:tcPr>
            <w:tcW w:w="626" w:type="pct"/>
            <w:vAlign w:val="center"/>
          </w:tcPr>
          <w:p w14:paraId="270A41C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F8AAE2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EA290F5"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338743185"/>
            <w:placeholder>
              <w:docPart w:val="71293314F2964ECB96483E84F4B619E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64740B2" w14:textId="6917BC6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689A72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1FAAEF5E" w14:textId="77777777" w:rsidTr="009F601C">
        <w:trPr>
          <w:jc w:val="center"/>
        </w:trPr>
        <w:tc>
          <w:tcPr>
            <w:tcW w:w="5000" w:type="pct"/>
            <w:gridSpan w:val="8"/>
            <w:tcBorders>
              <w:top w:val="single" w:sz="4" w:space="0" w:color="FFFFFF"/>
              <w:bottom w:val="single" w:sz="4" w:space="0" w:color="FFFFFF"/>
            </w:tcBorders>
            <w:shd w:val="clear" w:color="auto" w:fill="4472C4"/>
          </w:tcPr>
          <w:p w14:paraId="7FD4BEDC" w14:textId="55721681"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Objectifs de performance</w:t>
            </w:r>
          </w:p>
        </w:tc>
      </w:tr>
      <w:tr w:rsidR="00990ADC" w:rsidRPr="002A5F8C" w14:paraId="4E69F747" w14:textId="77777777" w:rsidTr="009F601C">
        <w:trPr>
          <w:jc w:val="center"/>
        </w:trPr>
        <w:tc>
          <w:tcPr>
            <w:tcW w:w="5000" w:type="pct"/>
            <w:gridSpan w:val="8"/>
            <w:tcBorders>
              <w:top w:val="single" w:sz="4" w:space="0" w:color="FFFFFF"/>
            </w:tcBorders>
            <w:shd w:val="clear" w:color="auto" w:fill="BDD6EE"/>
          </w:tcPr>
          <w:p w14:paraId="7BAD9CEC" w14:textId="3AAAEE5B"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t>Objectifs en termes de tenue de charge</w:t>
            </w:r>
          </w:p>
        </w:tc>
      </w:tr>
      <w:tr w:rsidR="009F601C" w:rsidRPr="002A5F8C" w14:paraId="1F515A8D" w14:textId="77777777" w:rsidTr="009F601C">
        <w:trPr>
          <w:cantSplit/>
          <w:trHeight w:val="1134"/>
          <w:jc w:val="center"/>
        </w:trPr>
        <w:tc>
          <w:tcPr>
            <w:tcW w:w="163" w:type="pct"/>
            <w:textDirection w:val="btLr"/>
            <w:vAlign w:val="center"/>
          </w:tcPr>
          <w:p w14:paraId="52404E36"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8054B4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17</w:t>
            </w:r>
          </w:p>
        </w:tc>
        <w:tc>
          <w:tcPr>
            <w:tcW w:w="1245" w:type="pct"/>
            <w:vAlign w:val="center"/>
          </w:tcPr>
          <w:p w14:paraId="4E25BE94" w14:textId="5F039AB8"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Un nombre simultané d’électeurs significatif par rapport au nombre total d’électeurs doit être accepté sans dégradation sensible des performances.</w:t>
            </w:r>
            <w:r w:rsidRPr="002A5F8C">
              <w:rPr>
                <w:rFonts w:ascii="Marianne" w:eastAsia="Times New Roman" w:hAnsi="Marianne" w:cs="Arial"/>
                <w:sz w:val="18"/>
                <w:szCs w:val="18"/>
                <w:bdr w:val="none" w:sz="0" w:space="0" w:color="auto"/>
              </w:rPr>
              <w:br/>
              <w:t xml:space="preserve"> • La solution permet à 6000 électeurs de voter sur une période de 8 jours lors de plusieurs scrutins simultanés, avec, pour le premier jour et le dernier jour de scrutin des pics de charge prévisibles.</w:t>
            </w:r>
          </w:p>
        </w:tc>
        <w:tc>
          <w:tcPr>
            <w:tcW w:w="626" w:type="pct"/>
            <w:vAlign w:val="center"/>
          </w:tcPr>
          <w:p w14:paraId="190D212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7BE033A"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6C4A31C"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157993519"/>
            <w:placeholder>
              <w:docPart w:val="5E01A5659CD043968026A349EF5F4B4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F8EA009" w14:textId="058DAA23"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D9E5C8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F282D40" w14:textId="77777777" w:rsidTr="009F601C">
        <w:trPr>
          <w:cantSplit/>
          <w:trHeight w:val="1134"/>
          <w:jc w:val="center"/>
        </w:trPr>
        <w:tc>
          <w:tcPr>
            <w:tcW w:w="163" w:type="pct"/>
            <w:textDirection w:val="btLr"/>
            <w:vAlign w:val="center"/>
          </w:tcPr>
          <w:p w14:paraId="0F0B9816"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4AD634B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18</w:t>
            </w:r>
          </w:p>
        </w:tc>
        <w:tc>
          <w:tcPr>
            <w:tcW w:w="1245" w:type="pct"/>
            <w:vAlign w:val="center"/>
          </w:tcPr>
          <w:p w14:paraId="7C7144D4" w14:textId="2841709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fournira des temps de réponse inférieurs ou égaux aux temps de réponse listés ci-dessous</w:t>
            </w:r>
            <w:r w:rsidRPr="002A5F8C">
              <w:rPr>
                <w:rFonts w:ascii="Marianne" w:eastAsia="Times New Roman" w:hAnsi="Marianne" w:cs="Arial"/>
                <w:sz w:val="18"/>
                <w:szCs w:val="18"/>
                <w:bdr w:val="none" w:sz="0" w:space="0" w:color="auto"/>
              </w:rPr>
              <w:br/>
              <w:t xml:space="preserve">- Authentification &lt;= </w:t>
            </w:r>
            <w:r>
              <w:rPr>
                <w:rFonts w:ascii="Marianne" w:eastAsia="Times New Roman" w:hAnsi="Marianne" w:cs="Arial"/>
                <w:sz w:val="18"/>
                <w:szCs w:val="18"/>
                <w:bdr w:val="none" w:sz="0" w:space="0" w:color="auto"/>
              </w:rPr>
              <w:t>3</w:t>
            </w:r>
            <w:r w:rsidRPr="002A5F8C">
              <w:rPr>
                <w:rFonts w:ascii="Marianne" w:eastAsia="Times New Roman" w:hAnsi="Marianne" w:cs="Arial"/>
                <w:sz w:val="18"/>
                <w:szCs w:val="18"/>
                <w:bdr w:val="none" w:sz="0" w:space="0" w:color="auto"/>
              </w:rPr>
              <w:t xml:space="preserve"> secondes</w:t>
            </w:r>
            <w:r w:rsidRPr="002A5F8C">
              <w:rPr>
                <w:rFonts w:ascii="Marianne" w:eastAsia="Times New Roman" w:hAnsi="Marianne" w:cs="Arial"/>
                <w:sz w:val="18"/>
                <w:szCs w:val="18"/>
                <w:bdr w:val="none" w:sz="0" w:space="0" w:color="auto"/>
              </w:rPr>
              <w:br/>
              <w:t>- Affichage des pages accessibles depuis le portail Electeur &lt;= 2 secondes</w:t>
            </w:r>
            <w:r w:rsidRPr="002A5F8C">
              <w:rPr>
                <w:rFonts w:ascii="Marianne" w:eastAsia="Times New Roman" w:hAnsi="Marianne" w:cs="Arial"/>
                <w:sz w:val="18"/>
                <w:szCs w:val="18"/>
                <w:bdr w:val="none" w:sz="0" w:space="0" w:color="auto"/>
              </w:rPr>
              <w:br/>
              <w:t xml:space="preserve">- Affichage des pages accessibles depuis le portail des bureaux de vote &lt;= </w:t>
            </w:r>
            <w:r>
              <w:rPr>
                <w:rFonts w:ascii="Marianne" w:eastAsia="Times New Roman" w:hAnsi="Marianne" w:cs="Arial"/>
                <w:sz w:val="18"/>
                <w:szCs w:val="18"/>
                <w:bdr w:val="none" w:sz="0" w:space="0" w:color="auto"/>
              </w:rPr>
              <w:t>4</w:t>
            </w:r>
            <w:r w:rsidRPr="002A5F8C">
              <w:rPr>
                <w:rFonts w:ascii="Marianne" w:eastAsia="Times New Roman" w:hAnsi="Marianne" w:cs="Arial"/>
                <w:sz w:val="18"/>
                <w:szCs w:val="18"/>
                <w:bdr w:val="none" w:sz="0" w:space="0" w:color="auto"/>
              </w:rPr>
              <w:t xml:space="preserve"> secondes </w:t>
            </w:r>
          </w:p>
          <w:p w14:paraId="16B06D0E" w14:textId="08A1589D"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Enregistrement du vote &lt;= 3 secondes</w:t>
            </w:r>
          </w:p>
        </w:tc>
        <w:tc>
          <w:tcPr>
            <w:tcW w:w="626" w:type="pct"/>
            <w:vAlign w:val="center"/>
          </w:tcPr>
          <w:p w14:paraId="0954642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592797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E26E547"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167784032"/>
            <w:placeholder>
              <w:docPart w:val="3547667E7CC04319B3DB6938BA12771B"/>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F49BF03" w14:textId="60B22AF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2B31C39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6CA3A55" w14:textId="77777777" w:rsidTr="009F601C">
        <w:trPr>
          <w:cantSplit/>
          <w:trHeight w:val="1134"/>
          <w:jc w:val="center"/>
        </w:trPr>
        <w:tc>
          <w:tcPr>
            <w:tcW w:w="163" w:type="pct"/>
            <w:textDirection w:val="btLr"/>
            <w:vAlign w:val="center"/>
          </w:tcPr>
          <w:p w14:paraId="335CC419"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8DBB06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19</w:t>
            </w:r>
          </w:p>
        </w:tc>
        <w:tc>
          <w:tcPr>
            <w:tcW w:w="1245" w:type="pct"/>
            <w:vAlign w:val="center"/>
          </w:tcPr>
          <w:p w14:paraId="6F0A1CAD" w14:textId="5CA79E8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Les traitements décalés à partir du dépouillement devront être opérés dans un délai maximum de 30 minutes</w:t>
            </w:r>
          </w:p>
        </w:tc>
        <w:tc>
          <w:tcPr>
            <w:tcW w:w="626" w:type="pct"/>
            <w:vAlign w:val="center"/>
          </w:tcPr>
          <w:p w14:paraId="71FB15D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8813EF5"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ACB5192"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794718942"/>
            <w:placeholder>
              <w:docPart w:val="0F47E691CF7C4EC0990649CE340D87B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15907DC" w14:textId="25369A5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F8F480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E0ED533" w14:textId="77777777" w:rsidTr="009F601C">
        <w:trPr>
          <w:cantSplit/>
          <w:trHeight w:val="1134"/>
          <w:jc w:val="center"/>
        </w:trPr>
        <w:tc>
          <w:tcPr>
            <w:tcW w:w="163" w:type="pct"/>
            <w:textDirection w:val="btLr"/>
            <w:vAlign w:val="center"/>
          </w:tcPr>
          <w:p w14:paraId="772CC556"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B9B7B1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20</w:t>
            </w:r>
          </w:p>
        </w:tc>
        <w:tc>
          <w:tcPr>
            <w:tcW w:w="1245" w:type="pct"/>
            <w:vAlign w:val="center"/>
          </w:tcPr>
          <w:p w14:paraId="66CEDF9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est dimensionnée pour être capable de fournir l’export des résultats électoraux au format CSV en 5 minutes maximum</w:t>
            </w:r>
          </w:p>
        </w:tc>
        <w:tc>
          <w:tcPr>
            <w:tcW w:w="626" w:type="pct"/>
            <w:vAlign w:val="center"/>
          </w:tcPr>
          <w:p w14:paraId="2963F4A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AAD73DF"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26A4DD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502732579"/>
            <w:placeholder>
              <w:docPart w:val="1852DA6F7F674B07ADE03F4BDDFCB5F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B431D9B" w14:textId="25052BB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8D3BD3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E491529" w14:textId="77777777" w:rsidTr="009F601C">
        <w:trPr>
          <w:cantSplit/>
          <w:trHeight w:val="1134"/>
          <w:jc w:val="center"/>
        </w:trPr>
        <w:tc>
          <w:tcPr>
            <w:tcW w:w="163" w:type="pct"/>
            <w:textDirection w:val="btLr"/>
            <w:vAlign w:val="center"/>
          </w:tcPr>
          <w:p w14:paraId="5A15E6C8"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15437E0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21</w:t>
            </w:r>
          </w:p>
        </w:tc>
        <w:tc>
          <w:tcPr>
            <w:tcW w:w="1245" w:type="pct"/>
            <w:vAlign w:val="center"/>
          </w:tcPr>
          <w:p w14:paraId="594646DA" w14:textId="52DA8778"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La performance attendue concernant les traitements en masse à la charge du Titulaire sont les suivantes : </w:t>
            </w:r>
            <w:r w:rsidRPr="002A5F8C">
              <w:rPr>
                <w:rFonts w:ascii="Marianne" w:eastAsia="Times New Roman" w:hAnsi="Marianne" w:cs="Arial"/>
                <w:sz w:val="18"/>
                <w:szCs w:val="18"/>
                <w:bdr w:val="none" w:sz="0" w:space="0" w:color="auto"/>
              </w:rPr>
              <w:br/>
              <w:t xml:space="preserve">Import et contrôle des listes électorales : </w:t>
            </w:r>
            <w:r w:rsidRPr="002A5F8C">
              <w:rPr>
                <w:rFonts w:ascii="Marianne" w:eastAsia="Times New Roman" w:hAnsi="Marianne" w:cs="Arial"/>
                <w:sz w:val="18"/>
                <w:szCs w:val="18"/>
                <w:bdr w:val="none" w:sz="0" w:space="0" w:color="auto"/>
              </w:rPr>
              <w:br/>
              <w:t>- Volume de données traitées = 60000 Lignes</w:t>
            </w:r>
            <w:r w:rsidRPr="002A5F8C">
              <w:rPr>
                <w:rFonts w:ascii="Marianne" w:eastAsia="Times New Roman" w:hAnsi="Marianne" w:cs="Arial"/>
                <w:sz w:val="18"/>
                <w:szCs w:val="18"/>
                <w:bdr w:val="none" w:sz="0" w:space="0" w:color="auto"/>
              </w:rPr>
              <w:br/>
              <w:t xml:space="preserve">- Temps de réponse maximum = </w:t>
            </w:r>
            <w:r>
              <w:rPr>
                <w:rFonts w:ascii="Marianne" w:eastAsia="Times New Roman" w:hAnsi="Marianne" w:cs="Arial"/>
                <w:sz w:val="18"/>
                <w:szCs w:val="18"/>
                <w:bdr w:val="none" w:sz="0" w:space="0" w:color="auto"/>
              </w:rPr>
              <w:t>15 minutes</w:t>
            </w:r>
            <w:r w:rsidRPr="002A5F8C">
              <w:rPr>
                <w:rFonts w:ascii="Marianne" w:eastAsia="Times New Roman" w:hAnsi="Marianne" w:cs="Arial"/>
                <w:sz w:val="18"/>
                <w:szCs w:val="18"/>
                <w:bdr w:val="none" w:sz="0" w:space="0" w:color="auto"/>
              </w:rPr>
              <w:t xml:space="preserve"> </w:t>
            </w:r>
            <w:r w:rsidRPr="002A5F8C">
              <w:rPr>
                <w:rFonts w:ascii="Marianne" w:eastAsia="Times New Roman" w:hAnsi="Marianne" w:cs="Arial"/>
                <w:sz w:val="18"/>
                <w:szCs w:val="18"/>
                <w:bdr w:val="none" w:sz="0" w:space="0" w:color="auto"/>
              </w:rPr>
              <w:br/>
              <w:t xml:space="preserve">Import et contrôle des autres référentiels électoraux : </w:t>
            </w:r>
            <w:r w:rsidRPr="002A5F8C">
              <w:rPr>
                <w:rFonts w:ascii="Marianne" w:eastAsia="Times New Roman" w:hAnsi="Marianne" w:cs="Arial"/>
                <w:sz w:val="18"/>
                <w:szCs w:val="18"/>
                <w:bdr w:val="none" w:sz="0" w:space="0" w:color="auto"/>
              </w:rPr>
              <w:br/>
              <w:t>- Volume de données traitées = 300 Lignes</w:t>
            </w:r>
            <w:r w:rsidRPr="002A5F8C">
              <w:rPr>
                <w:rFonts w:ascii="Marianne" w:eastAsia="Times New Roman" w:hAnsi="Marianne" w:cs="Arial"/>
                <w:sz w:val="18"/>
                <w:szCs w:val="18"/>
                <w:bdr w:val="none" w:sz="0" w:space="0" w:color="auto"/>
              </w:rPr>
              <w:br/>
              <w:t xml:space="preserve">- Temps de réponse maximum = </w:t>
            </w:r>
            <w:r>
              <w:rPr>
                <w:rFonts w:ascii="Marianne" w:eastAsia="Times New Roman" w:hAnsi="Marianne" w:cs="Arial"/>
                <w:sz w:val="18"/>
                <w:szCs w:val="18"/>
                <w:bdr w:val="none" w:sz="0" w:space="0" w:color="auto"/>
              </w:rPr>
              <w:t xml:space="preserve">5 minutes </w:t>
            </w:r>
            <w:r w:rsidRPr="002A5F8C">
              <w:rPr>
                <w:rFonts w:ascii="Marianne" w:eastAsia="Times New Roman" w:hAnsi="Marianne" w:cs="Arial"/>
                <w:sz w:val="18"/>
                <w:szCs w:val="18"/>
                <w:bdr w:val="none" w:sz="0" w:space="0" w:color="auto"/>
              </w:rPr>
              <w:t xml:space="preserve"> </w:t>
            </w:r>
          </w:p>
        </w:tc>
        <w:tc>
          <w:tcPr>
            <w:tcW w:w="626" w:type="pct"/>
            <w:vAlign w:val="center"/>
          </w:tcPr>
          <w:p w14:paraId="78190C8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401C5F8"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915C556"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663011583"/>
            <w:placeholder>
              <w:docPart w:val="239F2AB655F84E1D9882C8489C90D7C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314A6EB" w14:textId="533811F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A54478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26F6BFE1" w14:textId="77777777" w:rsidTr="009F601C">
        <w:trPr>
          <w:jc w:val="center"/>
        </w:trPr>
        <w:tc>
          <w:tcPr>
            <w:tcW w:w="5000" w:type="pct"/>
            <w:gridSpan w:val="8"/>
            <w:tcBorders>
              <w:top w:val="single" w:sz="4" w:space="0" w:color="FFFFFF"/>
              <w:bottom w:val="single" w:sz="4" w:space="0" w:color="FFFFFF"/>
            </w:tcBorders>
            <w:shd w:val="clear" w:color="auto" w:fill="4472C4"/>
          </w:tcPr>
          <w:p w14:paraId="74BD8DD3" w14:textId="4C469F38"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Exigence de sécurité</w:t>
            </w:r>
          </w:p>
        </w:tc>
      </w:tr>
      <w:tr w:rsidR="009F601C" w:rsidRPr="002A5F8C" w14:paraId="0AC324AB" w14:textId="77777777" w:rsidTr="009F601C">
        <w:trPr>
          <w:cantSplit/>
          <w:trHeight w:val="1134"/>
          <w:jc w:val="center"/>
        </w:trPr>
        <w:tc>
          <w:tcPr>
            <w:tcW w:w="163" w:type="pct"/>
            <w:textDirection w:val="btLr"/>
            <w:vAlign w:val="center"/>
          </w:tcPr>
          <w:p w14:paraId="632BE7B0"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66439A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22</w:t>
            </w:r>
          </w:p>
        </w:tc>
        <w:tc>
          <w:tcPr>
            <w:tcW w:w="1245" w:type="pct"/>
            <w:vAlign w:val="center"/>
          </w:tcPr>
          <w:p w14:paraId="6E05B3E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Assurer la haute disponibilité des fonctionnalités du vote électronique</w:t>
            </w:r>
          </w:p>
        </w:tc>
        <w:tc>
          <w:tcPr>
            <w:tcW w:w="626" w:type="pct"/>
            <w:vAlign w:val="center"/>
          </w:tcPr>
          <w:p w14:paraId="6BD2BF9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F0DD41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84A54F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277063868"/>
            <w:placeholder>
              <w:docPart w:val="995B04A5FB60453BA52DB880CA76CC8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08D1E31" w14:textId="02C20519"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0CBF00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0566510" w14:textId="77777777" w:rsidTr="009F601C">
        <w:trPr>
          <w:cantSplit/>
          <w:trHeight w:val="1134"/>
          <w:jc w:val="center"/>
        </w:trPr>
        <w:tc>
          <w:tcPr>
            <w:tcW w:w="163" w:type="pct"/>
            <w:textDirection w:val="btLr"/>
            <w:vAlign w:val="center"/>
          </w:tcPr>
          <w:p w14:paraId="7B62607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81C168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23</w:t>
            </w:r>
          </w:p>
        </w:tc>
        <w:tc>
          <w:tcPr>
            <w:tcW w:w="1245" w:type="pct"/>
            <w:vAlign w:val="center"/>
          </w:tcPr>
          <w:p w14:paraId="38998D7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Protéger les informations personnelles concernant les électeurs </w:t>
            </w:r>
          </w:p>
        </w:tc>
        <w:tc>
          <w:tcPr>
            <w:tcW w:w="626" w:type="pct"/>
            <w:vAlign w:val="center"/>
          </w:tcPr>
          <w:p w14:paraId="75D4E63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38FEF73"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E8538CA"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3173474"/>
            <w:placeholder>
              <w:docPart w:val="C3D6996DAE2648A3A834B5378D2600F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3E1B5D1" w14:textId="06A978A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508DEC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78162B42" w14:textId="77777777" w:rsidTr="009F601C">
        <w:trPr>
          <w:cantSplit/>
          <w:trHeight w:val="1134"/>
          <w:jc w:val="center"/>
        </w:trPr>
        <w:tc>
          <w:tcPr>
            <w:tcW w:w="163" w:type="pct"/>
            <w:textDirection w:val="btLr"/>
            <w:vAlign w:val="center"/>
          </w:tcPr>
          <w:p w14:paraId="0D6FCD37"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1520658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24</w:t>
            </w:r>
          </w:p>
        </w:tc>
        <w:tc>
          <w:tcPr>
            <w:tcW w:w="1245" w:type="pct"/>
            <w:vAlign w:val="center"/>
          </w:tcPr>
          <w:p w14:paraId="16E3331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Protéger le secret du vote (anonymat et confidentialité) </w:t>
            </w:r>
          </w:p>
        </w:tc>
        <w:tc>
          <w:tcPr>
            <w:tcW w:w="626" w:type="pct"/>
            <w:vAlign w:val="center"/>
          </w:tcPr>
          <w:p w14:paraId="252B662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CFADB0A"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07B8297D"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344285903"/>
            <w:placeholder>
              <w:docPart w:val="986208442A8544E5A3A2240E6F69B7D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EB1D7C4" w14:textId="47E06CBB"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7AF387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F78B741" w14:textId="77777777" w:rsidTr="009F601C">
        <w:trPr>
          <w:cantSplit/>
          <w:trHeight w:val="1134"/>
          <w:jc w:val="center"/>
        </w:trPr>
        <w:tc>
          <w:tcPr>
            <w:tcW w:w="163" w:type="pct"/>
            <w:textDirection w:val="btLr"/>
            <w:vAlign w:val="center"/>
          </w:tcPr>
          <w:p w14:paraId="058670C0"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11A02D4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25</w:t>
            </w:r>
          </w:p>
        </w:tc>
        <w:tc>
          <w:tcPr>
            <w:tcW w:w="1245" w:type="pct"/>
            <w:vAlign w:val="center"/>
          </w:tcPr>
          <w:p w14:paraId="48F5A0C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Faire en sorte que des résultats partiels ne soient pas établis de manière anticipée</w:t>
            </w:r>
          </w:p>
        </w:tc>
        <w:tc>
          <w:tcPr>
            <w:tcW w:w="626" w:type="pct"/>
            <w:vAlign w:val="center"/>
          </w:tcPr>
          <w:p w14:paraId="1225138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36A44AF"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CF33B54"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864784348"/>
            <w:placeholder>
              <w:docPart w:val="29CB264796994AEBA39179B9EC4E083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ED9BAFA" w14:textId="3F1C54EF"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1E6D4A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64A3F33" w14:textId="77777777" w:rsidTr="009F601C">
        <w:trPr>
          <w:cantSplit/>
          <w:trHeight w:val="1134"/>
          <w:jc w:val="center"/>
        </w:trPr>
        <w:tc>
          <w:tcPr>
            <w:tcW w:w="163" w:type="pct"/>
            <w:textDirection w:val="btLr"/>
            <w:vAlign w:val="center"/>
          </w:tcPr>
          <w:p w14:paraId="751AEF02"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5501AF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26</w:t>
            </w:r>
          </w:p>
        </w:tc>
        <w:tc>
          <w:tcPr>
            <w:tcW w:w="1245" w:type="pct"/>
            <w:vAlign w:val="center"/>
          </w:tcPr>
          <w:p w14:paraId="0D2807B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Garantir l’exactitude des résultats </w:t>
            </w:r>
          </w:p>
        </w:tc>
        <w:tc>
          <w:tcPr>
            <w:tcW w:w="626" w:type="pct"/>
            <w:vAlign w:val="center"/>
          </w:tcPr>
          <w:p w14:paraId="53BDE7D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77387C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98999E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783574971"/>
            <w:placeholder>
              <w:docPart w:val="37DA67E34E0B456BA8F005CCDACE475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62BEBD9" w14:textId="5A37CB93"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3E03E3E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587643A3" w14:textId="77777777" w:rsidTr="009F601C">
        <w:trPr>
          <w:cantSplit/>
          <w:trHeight w:val="1134"/>
          <w:jc w:val="center"/>
        </w:trPr>
        <w:tc>
          <w:tcPr>
            <w:tcW w:w="163" w:type="pct"/>
            <w:textDirection w:val="btLr"/>
            <w:vAlign w:val="center"/>
          </w:tcPr>
          <w:p w14:paraId="59676928"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6F3A175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27</w:t>
            </w:r>
          </w:p>
        </w:tc>
        <w:tc>
          <w:tcPr>
            <w:tcW w:w="1245" w:type="pct"/>
            <w:vAlign w:val="center"/>
          </w:tcPr>
          <w:p w14:paraId="229F6A4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Garantir l’auditabilité du système au travers d’une traçabilité de toutes les actions effectuées sur le serveur de vote et des actions concernant le déroulement du scrutin </w:t>
            </w:r>
          </w:p>
        </w:tc>
        <w:tc>
          <w:tcPr>
            <w:tcW w:w="626" w:type="pct"/>
            <w:vAlign w:val="center"/>
          </w:tcPr>
          <w:p w14:paraId="58BE279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201FCB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511FAD9"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610927736"/>
            <w:placeholder>
              <w:docPart w:val="4BF3FC2C3D0E4E30B6DDEA1DC2FD705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7147B930" w14:textId="1EE0E731"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7984AB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9FEB106" w14:textId="77777777" w:rsidTr="009F601C">
        <w:trPr>
          <w:cantSplit/>
          <w:trHeight w:val="1134"/>
          <w:jc w:val="center"/>
        </w:trPr>
        <w:tc>
          <w:tcPr>
            <w:tcW w:w="163" w:type="pct"/>
            <w:textDirection w:val="btLr"/>
            <w:vAlign w:val="center"/>
          </w:tcPr>
          <w:p w14:paraId="4C0DAE2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43DF54F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28</w:t>
            </w:r>
          </w:p>
        </w:tc>
        <w:tc>
          <w:tcPr>
            <w:tcW w:w="1245" w:type="pct"/>
            <w:vAlign w:val="center"/>
          </w:tcPr>
          <w:p w14:paraId="69CAEA5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Garantir le caractère personnel du vote (authentification de l’électeur, protection contre l'usurpation d'identité)</w:t>
            </w:r>
          </w:p>
        </w:tc>
        <w:tc>
          <w:tcPr>
            <w:tcW w:w="626" w:type="pct"/>
            <w:vAlign w:val="center"/>
          </w:tcPr>
          <w:p w14:paraId="288D9D7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BDEDA76"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C8190F4"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353347076"/>
            <w:placeholder>
              <w:docPart w:val="AD380641489843A2BE4E544898EF064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F6FC0DB" w14:textId="0DD12B9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D4638D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C9E1074" w14:textId="77777777" w:rsidTr="009F601C">
        <w:trPr>
          <w:cantSplit/>
          <w:trHeight w:val="1134"/>
          <w:jc w:val="center"/>
        </w:trPr>
        <w:tc>
          <w:tcPr>
            <w:tcW w:w="163" w:type="pct"/>
            <w:textDirection w:val="btLr"/>
            <w:vAlign w:val="center"/>
          </w:tcPr>
          <w:p w14:paraId="5AD9F9C3"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774F8BB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29</w:t>
            </w:r>
          </w:p>
        </w:tc>
        <w:tc>
          <w:tcPr>
            <w:tcW w:w="1245" w:type="pct"/>
            <w:vAlign w:val="center"/>
          </w:tcPr>
          <w:p w14:paraId="41B028E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Garantir l’intégrité des données et la transparence de l’urne </w:t>
            </w:r>
          </w:p>
        </w:tc>
        <w:tc>
          <w:tcPr>
            <w:tcW w:w="626" w:type="pct"/>
            <w:vAlign w:val="center"/>
          </w:tcPr>
          <w:p w14:paraId="1E1DE09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B3DBCF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6C8412C"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845516336"/>
            <w:placeholder>
              <w:docPart w:val="86B820D087B542EFB709BD83B22D265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A8683AF" w14:textId="01A29F5C"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576761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BA1CDF8" w14:textId="77777777" w:rsidTr="009F601C">
        <w:trPr>
          <w:cantSplit/>
          <w:trHeight w:val="1134"/>
          <w:jc w:val="center"/>
        </w:trPr>
        <w:tc>
          <w:tcPr>
            <w:tcW w:w="163" w:type="pct"/>
            <w:textDirection w:val="btLr"/>
            <w:vAlign w:val="center"/>
          </w:tcPr>
          <w:p w14:paraId="26E9E46B"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75ECB22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30</w:t>
            </w:r>
          </w:p>
        </w:tc>
        <w:tc>
          <w:tcPr>
            <w:tcW w:w="1245" w:type="pct"/>
            <w:vAlign w:val="center"/>
          </w:tcPr>
          <w:p w14:paraId="147ADDA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Assurer la surveillance effective par l’organisateur du scrutin et sa capacité de contrôle a posteriori </w:t>
            </w:r>
          </w:p>
        </w:tc>
        <w:tc>
          <w:tcPr>
            <w:tcW w:w="626" w:type="pct"/>
            <w:vAlign w:val="center"/>
          </w:tcPr>
          <w:p w14:paraId="4897248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6960C0A8"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D829A11"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367649411"/>
            <w:placeholder>
              <w:docPart w:val="61B3ED1EF04D40A08F27A017F95BD7A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FCBCBAB" w14:textId="5B790A0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851226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E3AAD03" w14:textId="77777777" w:rsidTr="009F601C">
        <w:trPr>
          <w:cantSplit/>
          <w:trHeight w:val="1134"/>
          <w:jc w:val="center"/>
        </w:trPr>
        <w:tc>
          <w:tcPr>
            <w:tcW w:w="163" w:type="pct"/>
            <w:textDirection w:val="btLr"/>
            <w:vAlign w:val="center"/>
          </w:tcPr>
          <w:p w14:paraId="796762EE"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E4B3B6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31</w:t>
            </w:r>
          </w:p>
        </w:tc>
        <w:tc>
          <w:tcPr>
            <w:tcW w:w="1245" w:type="pct"/>
            <w:vAlign w:val="center"/>
          </w:tcPr>
          <w:p w14:paraId="77318F8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Titulaire s’engage à assurer une protection contre les différentes menaces pouvant perturber le fonctionnement du SVE, dégrader les conditions du vote électronique à distance voire compromettre l’intégrité de tout ou partie des votes et entacher la sincérité du vote et donc la régularité des élections</w:t>
            </w:r>
          </w:p>
        </w:tc>
        <w:tc>
          <w:tcPr>
            <w:tcW w:w="626" w:type="pct"/>
            <w:vAlign w:val="center"/>
          </w:tcPr>
          <w:p w14:paraId="435C8DC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0B7F3D1"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4099A04"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496311565"/>
            <w:placeholder>
              <w:docPart w:val="80D90E707B444A7D947931515856715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C1181AD" w14:textId="265D4AC1"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6A8A12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072F6A1" w14:textId="77777777" w:rsidTr="009F601C">
        <w:trPr>
          <w:cantSplit/>
          <w:trHeight w:val="1134"/>
          <w:jc w:val="center"/>
        </w:trPr>
        <w:tc>
          <w:tcPr>
            <w:tcW w:w="163" w:type="pct"/>
            <w:textDirection w:val="btLr"/>
            <w:vAlign w:val="center"/>
          </w:tcPr>
          <w:p w14:paraId="7C0BF1C7"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7147472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32</w:t>
            </w:r>
          </w:p>
        </w:tc>
        <w:tc>
          <w:tcPr>
            <w:tcW w:w="1245" w:type="pct"/>
            <w:vAlign w:val="center"/>
          </w:tcPr>
          <w:p w14:paraId="568126F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Titulaire met donc en œuvre les mécanismes de sécurité adéquats et assure leur évolution conformément à l’état de l’art en prenant en compte la découverte de failles dans un algorithme, un protocole, une implémentation logicielle ou matérielle, ou encore l’évolution des techniques de cryptanalyse et des capacités d’attaque à distance et de piratage doivent être prise en compte</w:t>
            </w:r>
          </w:p>
        </w:tc>
        <w:tc>
          <w:tcPr>
            <w:tcW w:w="626" w:type="pct"/>
            <w:vAlign w:val="center"/>
          </w:tcPr>
          <w:p w14:paraId="33C19BF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58832D6"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64B9FC9"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447469909"/>
            <w:placeholder>
              <w:docPart w:val="85207F37EA06402E9447D26A8CB9EA9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7512FDC0" w14:textId="5F66655E"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749DAFE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BB2B0EB" w14:textId="77777777" w:rsidTr="009F601C">
        <w:trPr>
          <w:cantSplit/>
          <w:trHeight w:val="1134"/>
          <w:jc w:val="center"/>
        </w:trPr>
        <w:tc>
          <w:tcPr>
            <w:tcW w:w="163" w:type="pct"/>
            <w:textDirection w:val="btLr"/>
            <w:vAlign w:val="center"/>
          </w:tcPr>
          <w:p w14:paraId="356C6F1B"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1BEF38E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33</w:t>
            </w:r>
          </w:p>
        </w:tc>
        <w:tc>
          <w:tcPr>
            <w:tcW w:w="1245" w:type="pct"/>
            <w:vAlign w:val="center"/>
          </w:tcPr>
          <w:p w14:paraId="4365A99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titulaire s’engage à mettre en œuvre les procédures et dispositifs techniques et qualité propres à détecter puis à éliminer les vulnérabilités de la solution (erreurs de programmation ou défaillances de serveur, traitements erronés de la liste électorale donnant lieu à la communication des identifiants électeurs aux mauvais destinataires, etc.) : tests, audits, identification et déploiement rapide de patchs, prise en compte des recommandations de l’OWASP (Open Web Application Security Project), etc</w:t>
            </w:r>
          </w:p>
        </w:tc>
        <w:tc>
          <w:tcPr>
            <w:tcW w:w="626" w:type="pct"/>
            <w:vAlign w:val="center"/>
          </w:tcPr>
          <w:p w14:paraId="2E27D2E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8D1F773"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66D1E6B"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617372688"/>
            <w:placeholder>
              <w:docPart w:val="97961E7D77EB4105BC20F93907FB2A8B"/>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A0EDE54" w14:textId="4E3DDDA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774176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A9AC488" w14:textId="77777777" w:rsidTr="009F601C">
        <w:trPr>
          <w:cantSplit/>
          <w:trHeight w:val="1134"/>
          <w:jc w:val="center"/>
        </w:trPr>
        <w:tc>
          <w:tcPr>
            <w:tcW w:w="163" w:type="pct"/>
            <w:textDirection w:val="btLr"/>
            <w:vAlign w:val="center"/>
          </w:tcPr>
          <w:p w14:paraId="413A13CB"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6C16264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34</w:t>
            </w:r>
          </w:p>
        </w:tc>
        <w:tc>
          <w:tcPr>
            <w:tcW w:w="1245" w:type="pct"/>
            <w:vAlign w:val="center"/>
          </w:tcPr>
          <w:p w14:paraId="28C7D30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Titulaire s’engage à mettre en œuvre une gestion des risques et des crises. Il reconnaît être tenu à une obligation de conseil, de mise en garde et de recommandations en termes de sécurité et de mise à l’état de l’art. En particulier il s’engage à informer le client des risques d’une opération envisagée, des incidents éventuels ou potentiels, et de la mise en œuvre éventuelle d’actions correctives ou de prévention</w:t>
            </w:r>
          </w:p>
        </w:tc>
        <w:tc>
          <w:tcPr>
            <w:tcW w:w="626" w:type="pct"/>
            <w:vAlign w:val="center"/>
          </w:tcPr>
          <w:p w14:paraId="14F78DF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80EB93C"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A77E62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715886572"/>
            <w:placeholder>
              <w:docPart w:val="07CE5F9467824BC0929BB3FFBEFC8F8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7E537F1" w14:textId="1334C50B"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FA0103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42BBC841" w14:textId="77777777" w:rsidTr="009F601C">
        <w:trPr>
          <w:jc w:val="center"/>
        </w:trPr>
        <w:tc>
          <w:tcPr>
            <w:tcW w:w="5000" w:type="pct"/>
            <w:gridSpan w:val="8"/>
            <w:tcBorders>
              <w:top w:val="single" w:sz="4" w:space="0" w:color="FFFFFF"/>
              <w:bottom w:val="single" w:sz="4" w:space="0" w:color="FFFFFF"/>
            </w:tcBorders>
            <w:shd w:val="clear" w:color="auto" w:fill="4472C4"/>
          </w:tcPr>
          <w:p w14:paraId="3E7251E0" w14:textId="5EDA058A"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Disponibilité</w:t>
            </w:r>
          </w:p>
        </w:tc>
      </w:tr>
      <w:tr w:rsidR="009F601C" w:rsidRPr="002A5F8C" w14:paraId="684EFE5F" w14:textId="77777777" w:rsidTr="009F601C">
        <w:trPr>
          <w:cantSplit/>
          <w:trHeight w:val="1134"/>
          <w:jc w:val="center"/>
        </w:trPr>
        <w:tc>
          <w:tcPr>
            <w:tcW w:w="163" w:type="pct"/>
            <w:textDirection w:val="btLr"/>
            <w:vAlign w:val="center"/>
          </w:tcPr>
          <w:p w14:paraId="38FE4333"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D64D05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35</w:t>
            </w:r>
          </w:p>
        </w:tc>
        <w:tc>
          <w:tcPr>
            <w:tcW w:w="1245" w:type="pct"/>
            <w:vAlign w:val="center"/>
          </w:tcPr>
          <w:p w14:paraId="6F99B17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La disponibilité de la plate-forme doit être maximale au niveau matériel, logiciel et réseau pendant la durée des scrutins. La solution de vote électronique doit être accessible sept jours sur sept, 24 heures sur 24 pendant cette période </w:t>
            </w:r>
          </w:p>
        </w:tc>
        <w:tc>
          <w:tcPr>
            <w:tcW w:w="626" w:type="pct"/>
            <w:vAlign w:val="center"/>
          </w:tcPr>
          <w:p w14:paraId="763AC30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757D90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EC09F15"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028172863"/>
            <w:placeholder>
              <w:docPart w:val="30E422B8E2E644168BA3FA2001C8C7A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02CB489" w14:textId="48242C3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E16B5F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CD3827E" w14:textId="77777777" w:rsidTr="009F601C">
        <w:trPr>
          <w:cantSplit/>
          <w:trHeight w:val="1134"/>
          <w:jc w:val="center"/>
        </w:trPr>
        <w:tc>
          <w:tcPr>
            <w:tcW w:w="163" w:type="pct"/>
            <w:textDirection w:val="btLr"/>
            <w:vAlign w:val="center"/>
          </w:tcPr>
          <w:p w14:paraId="39816D36"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35477D4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36</w:t>
            </w:r>
          </w:p>
        </w:tc>
        <w:tc>
          <w:tcPr>
            <w:tcW w:w="1245" w:type="pct"/>
            <w:vAlign w:val="center"/>
          </w:tcPr>
          <w:p w14:paraId="129D92F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Toute interruption de service doit être limitée à au plus une demi-heure en cours de scrutin.</w:t>
            </w:r>
            <w:r w:rsidRPr="002A5F8C">
              <w:rPr>
                <w:rFonts w:ascii="Marianne" w:eastAsia="Times New Roman" w:hAnsi="Marianne" w:cs="Arial"/>
                <w:sz w:val="18"/>
                <w:szCs w:val="18"/>
                <w:bdr w:val="none" w:sz="0" w:space="0" w:color="auto"/>
              </w:rPr>
              <w:br/>
              <w:t>Cette exigence s’applique quelle que soit la nature de l’incident (incident relatif à la sécurité, aux performances, à l’exploitation de la solution ou à ses fonctionnalités).</w:t>
            </w:r>
          </w:p>
        </w:tc>
        <w:tc>
          <w:tcPr>
            <w:tcW w:w="626" w:type="pct"/>
            <w:vAlign w:val="center"/>
          </w:tcPr>
          <w:p w14:paraId="421AD6F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AB63433"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A34B51A"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80738221"/>
            <w:placeholder>
              <w:docPart w:val="24E9D303AB8D4C08A01399F5D0B55D2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AFD5A46" w14:textId="2EA3BA7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47D0FC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431650BA" w14:textId="77777777" w:rsidTr="009F601C">
        <w:trPr>
          <w:cantSplit/>
          <w:trHeight w:val="1134"/>
          <w:jc w:val="center"/>
        </w:trPr>
        <w:tc>
          <w:tcPr>
            <w:tcW w:w="163" w:type="pct"/>
            <w:textDirection w:val="btLr"/>
            <w:vAlign w:val="center"/>
          </w:tcPr>
          <w:p w14:paraId="2941C18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AAA939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37</w:t>
            </w:r>
          </w:p>
        </w:tc>
        <w:tc>
          <w:tcPr>
            <w:tcW w:w="1245" w:type="pct"/>
            <w:vAlign w:val="center"/>
          </w:tcPr>
          <w:p w14:paraId="5CECD42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Pendant la période pré-électorale et jusqu’à J-15, il est admis que des interruptions interviennent dès lors qu’elles sont nécessaires aux mises à jour et maintenances requises et qu’elles ont été planifiées préalablement. La garantie sur le temps de rétablissement (GTR) pendant cette période pré-électorale doit être inférieure à 8 heures</w:t>
            </w:r>
          </w:p>
        </w:tc>
        <w:tc>
          <w:tcPr>
            <w:tcW w:w="626" w:type="pct"/>
            <w:vAlign w:val="center"/>
          </w:tcPr>
          <w:p w14:paraId="0492F2B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4774D6D"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750424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7058590"/>
            <w:placeholder>
              <w:docPart w:val="55806F59F64A4B518278885ECFCA873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FE1FF60" w14:textId="331492CB"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C0EE93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55DA968" w14:textId="77777777" w:rsidTr="009F601C">
        <w:trPr>
          <w:cantSplit/>
          <w:trHeight w:val="1134"/>
          <w:jc w:val="center"/>
        </w:trPr>
        <w:tc>
          <w:tcPr>
            <w:tcW w:w="163" w:type="pct"/>
            <w:textDirection w:val="btLr"/>
            <w:vAlign w:val="center"/>
          </w:tcPr>
          <w:p w14:paraId="4A23D6AC"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BEF5BE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38</w:t>
            </w:r>
          </w:p>
        </w:tc>
        <w:tc>
          <w:tcPr>
            <w:tcW w:w="1245" w:type="pct"/>
            <w:vAlign w:val="center"/>
          </w:tcPr>
          <w:p w14:paraId="08A66BF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système de vote électronique doit comporter un dispositif de secours, localisé sur le territoire métropolitain et susceptible de prendre le relais en cas de panne du système principal et offrant les mêmes garanties et les mêmes caractéristiques. Il doit se situer sur un site géographique différent de l’hébergement principal.</w:t>
            </w:r>
          </w:p>
        </w:tc>
        <w:tc>
          <w:tcPr>
            <w:tcW w:w="626" w:type="pct"/>
            <w:vAlign w:val="center"/>
          </w:tcPr>
          <w:p w14:paraId="7388A68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C69E4B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099271C"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311984495"/>
            <w:placeholder>
              <w:docPart w:val="1E412C828F2C4DA28E5834B26F042928"/>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578C9A6" w14:textId="1D0A563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5DCDED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F37CF0C" w14:textId="77777777" w:rsidTr="009F601C">
        <w:trPr>
          <w:cantSplit/>
          <w:trHeight w:val="1134"/>
          <w:jc w:val="center"/>
        </w:trPr>
        <w:tc>
          <w:tcPr>
            <w:tcW w:w="163" w:type="pct"/>
            <w:textDirection w:val="btLr"/>
            <w:vAlign w:val="center"/>
          </w:tcPr>
          <w:p w14:paraId="5538E9AD"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369651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39</w:t>
            </w:r>
          </w:p>
        </w:tc>
        <w:tc>
          <w:tcPr>
            <w:tcW w:w="1245" w:type="pct"/>
            <w:vAlign w:val="center"/>
          </w:tcPr>
          <w:p w14:paraId="7D581BF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Au cours des opérations électorales, la détection des dysfonctionnements doit être immédiate et la bascule sur la plate-forme de secours doit être automatique et la reprise doit être effectuée sans délai de remise en fonction des activités. La Durée d’Indisponibilité Maximale Admissible (DIMA) est de 30 minutes.</w:t>
            </w:r>
            <w:r w:rsidRPr="002A5F8C">
              <w:rPr>
                <w:rFonts w:ascii="Marianne" w:eastAsia="Times New Roman" w:hAnsi="Marianne" w:cs="Arial"/>
                <w:sz w:val="18"/>
                <w:szCs w:val="18"/>
                <w:bdr w:val="none" w:sz="0" w:space="0" w:color="auto"/>
              </w:rPr>
              <w:br/>
            </w:r>
            <w:r w:rsidRPr="002A5F8C">
              <w:rPr>
                <w:rFonts w:ascii="Marianne" w:eastAsia="Times New Roman" w:hAnsi="Marianne" w:cs="Arial"/>
                <w:b/>
                <w:bCs/>
                <w:sz w:val="18"/>
                <w:szCs w:val="18"/>
                <w:bdr w:val="none" w:sz="0" w:space="0" w:color="auto"/>
              </w:rPr>
              <w:t>Aucune perte de données (PDMA) n’est admise</w:t>
            </w:r>
          </w:p>
        </w:tc>
        <w:tc>
          <w:tcPr>
            <w:tcW w:w="626" w:type="pct"/>
            <w:vAlign w:val="center"/>
          </w:tcPr>
          <w:p w14:paraId="3836A3A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3324445"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AD4E27A"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643999538"/>
            <w:placeholder>
              <w:docPart w:val="96152219367041FC889C9B8BA0CB929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A71E0C8" w14:textId="7E7E356F"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DC9511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2EDB42D0" w14:textId="77777777" w:rsidTr="009F601C">
        <w:trPr>
          <w:jc w:val="center"/>
        </w:trPr>
        <w:tc>
          <w:tcPr>
            <w:tcW w:w="5000" w:type="pct"/>
            <w:gridSpan w:val="8"/>
            <w:tcBorders>
              <w:top w:val="single" w:sz="4" w:space="0" w:color="FFFFFF"/>
              <w:bottom w:val="single" w:sz="4" w:space="0" w:color="FFFFFF"/>
            </w:tcBorders>
            <w:shd w:val="clear" w:color="auto" w:fill="4472C4"/>
          </w:tcPr>
          <w:p w14:paraId="6B0EB8FA" w14:textId="088834D5"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Intégrité</w:t>
            </w:r>
          </w:p>
        </w:tc>
      </w:tr>
      <w:tr w:rsidR="009F601C" w:rsidRPr="002A5F8C" w14:paraId="2099F5E5" w14:textId="77777777" w:rsidTr="009F601C">
        <w:trPr>
          <w:cantSplit/>
          <w:trHeight w:val="1134"/>
          <w:jc w:val="center"/>
        </w:trPr>
        <w:tc>
          <w:tcPr>
            <w:tcW w:w="163" w:type="pct"/>
            <w:textDirection w:val="btLr"/>
            <w:vAlign w:val="center"/>
          </w:tcPr>
          <w:p w14:paraId="2C9EDFEF"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66019A6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40</w:t>
            </w:r>
          </w:p>
        </w:tc>
        <w:tc>
          <w:tcPr>
            <w:tcW w:w="1245" w:type="pct"/>
            <w:vAlign w:val="center"/>
          </w:tcPr>
          <w:p w14:paraId="668D65A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liste d’émargement et l’urne électronique doivent faire l’objet d’un procédé garantissant leur intégrité durant le vote, c’est-à-dire assurant qu’ils ne peuvent respectivement être modifiés que par l’ajout d’un bulletin et d’un émargement, dont l’intégrité est assurée, d’un électeur authentifié de manière non-frauduleuse.</w:t>
            </w:r>
            <w:r w:rsidRPr="002A5F8C">
              <w:rPr>
                <w:rFonts w:ascii="Marianne" w:eastAsia="Times New Roman" w:hAnsi="Marianne" w:cs="Arial"/>
                <w:sz w:val="18"/>
                <w:szCs w:val="18"/>
                <w:bdr w:val="none" w:sz="0" w:space="0" w:color="auto"/>
              </w:rPr>
              <w:br/>
              <w:t>Ce procédé doit déceler toute autre modification du système.</w:t>
            </w:r>
          </w:p>
        </w:tc>
        <w:tc>
          <w:tcPr>
            <w:tcW w:w="626" w:type="pct"/>
            <w:vAlign w:val="center"/>
          </w:tcPr>
          <w:p w14:paraId="59821B7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6F63EBCF"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28DE9F3"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53215529"/>
            <w:placeholder>
              <w:docPart w:val="AA95E58329784FF99AA6C085DEEBFA4F"/>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75A46A7" w14:textId="3A762C4A"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D55689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4942CF98" w14:textId="77777777" w:rsidTr="009F601C">
        <w:trPr>
          <w:cantSplit/>
          <w:trHeight w:val="1134"/>
          <w:jc w:val="center"/>
        </w:trPr>
        <w:tc>
          <w:tcPr>
            <w:tcW w:w="163" w:type="pct"/>
            <w:textDirection w:val="btLr"/>
            <w:vAlign w:val="center"/>
          </w:tcPr>
          <w:p w14:paraId="4D7B1CE5"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7105AB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41</w:t>
            </w:r>
          </w:p>
        </w:tc>
        <w:tc>
          <w:tcPr>
            <w:tcW w:w="1245" w:type="pct"/>
            <w:vAlign w:val="center"/>
          </w:tcPr>
          <w:p w14:paraId="1974793E" w14:textId="33029598"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système de vote devra donner la possibilité de procéder à des opérations de scellement successives sous la responsabilité des équipes électorales :</w:t>
            </w:r>
            <w:r w:rsidRPr="002A5F8C">
              <w:rPr>
                <w:rFonts w:ascii="Marianne" w:eastAsia="Times New Roman" w:hAnsi="Marianne" w:cs="Arial"/>
                <w:sz w:val="18"/>
                <w:szCs w:val="18"/>
                <w:bdr w:val="none" w:sz="0" w:space="0" w:color="auto"/>
              </w:rPr>
              <w:br/>
              <w:t xml:space="preserve">• Avant le début du scrutin : scellement des systèmes de vote, de la liste des </w:t>
            </w:r>
            <w:r>
              <w:rPr>
                <w:rFonts w:ascii="Marianne" w:eastAsia="Times New Roman" w:hAnsi="Marianne" w:cs="Arial"/>
                <w:sz w:val="18"/>
                <w:szCs w:val="18"/>
                <w:bdr w:val="none" w:sz="0" w:space="0" w:color="auto"/>
              </w:rPr>
              <w:t>soumissionnaire</w:t>
            </w:r>
            <w:r w:rsidRPr="002A5F8C">
              <w:rPr>
                <w:rFonts w:ascii="Marianne" w:eastAsia="Times New Roman" w:hAnsi="Marianne" w:cs="Arial"/>
                <w:sz w:val="18"/>
                <w:szCs w:val="18"/>
                <w:bdr w:val="none" w:sz="0" w:space="0" w:color="auto"/>
              </w:rPr>
              <w:t>s, de la liste des électeurs ;</w:t>
            </w:r>
            <w:r w:rsidRPr="002A5F8C">
              <w:rPr>
                <w:rFonts w:ascii="Marianne" w:eastAsia="Times New Roman" w:hAnsi="Marianne" w:cs="Arial"/>
                <w:sz w:val="18"/>
                <w:szCs w:val="18"/>
                <w:bdr w:val="none" w:sz="0" w:space="0" w:color="auto"/>
              </w:rPr>
              <w:br/>
              <w:t>•  A la fermeture du vote : scellement de l’urne et de la liste d’émargement ;</w:t>
            </w:r>
            <w:r w:rsidRPr="002A5F8C">
              <w:rPr>
                <w:rFonts w:ascii="Marianne" w:eastAsia="Times New Roman" w:hAnsi="Marianne" w:cs="Arial"/>
                <w:sz w:val="18"/>
                <w:szCs w:val="18"/>
                <w:bdr w:val="none" w:sz="0" w:space="0" w:color="auto"/>
              </w:rPr>
              <w:br/>
              <w:t>• Après le dépouillement : le système de vote doit être bloqué et les fichiers des logiciels et de données doivent être conservés sous scellés jusqu’à l’épuisement des délais de recours contentieux.</w:t>
            </w:r>
          </w:p>
        </w:tc>
        <w:tc>
          <w:tcPr>
            <w:tcW w:w="626" w:type="pct"/>
            <w:vAlign w:val="center"/>
          </w:tcPr>
          <w:p w14:paraId="245C0EC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AB088B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9E1B12C"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730137891"/>
            <w:placeholder>
              <w:docPart w:val="ACD8DD7D18F54F1291723292A5DF261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178CD4F" w14:textId="7954EBA9"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726935D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57DE4E0" w14:textId="77777777" w:rsidTr="009F601C">
        <w:trPr>
          <w:cantSplit/>
          <w:trHeight w:val="1134"/>
          <w:jc w:val="center"/>
        </w:trPr>
        <w:tc>
          <w:tcPr>
            <w:tcW w:w="163" w:type="pct"/>
            <w:textDirection w:val="btLr"/>
            <w:vAlign w:val="center"/>
          </w:tcPr>
          <w:p w14:paraId="2322E272"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C55FC4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42</w:t>
            </w:r>
          </w:p>
        </w:tc>
        <w:tc>
          <w:tcPr>
            <w:tcW w:w="1245" w:type="pct"/>
            <w:vAlign w:val="center"/>
          </w:tcPr>
          <w:p w14:paraId="59BC8AA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En cours de scrutin, un procédé cryptographique doit également permettre de contrôler l’intégrité de l’urne, des émargements et du journal des événements</w:t>
            </w:r>
          </w:p>
        </w:tc>
        <w:tc>
          <w:tcPr>
            <w:tcW w:w="626" w:type="pct"/>
            <w:vAlign w:val="center"/>
          </w:tcPr>
          <w:p w14:paraId="31203ED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D16FEC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06D1E015"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658991654"/>
            <w:placeholder>
              <w:docPart w:val="D396DEAE8B91409DAAD7E250A4FAD84E"/>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63978EE" w14:textId="7256CBB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5E10B5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3DB5AD5" w14:textId="77777777" w:rsidTr="009F601C">
        <w:trPr>
          <w:cantSplit/>
          <w:trHeight w:val="1134"/>
          <w:jc w:val="center"/>
        </w:trPr>
        <w:tc>
          <w:tcPr>
            <w:tcW w:w="163" w:type="pct"/>
            <w:textDirection w:val="btLr"/>
            <w:vAlign w:val="center"/>
          </w:tcPr>
          <w:p w14:paraId="39C2230B"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67C7234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43</w:t>
            </w:r>
          </w:p>
        </w:tc>
        <w:tc>
          <w:tcPr>
            <w:tcW w:w="1245" w:type="pct"/>
            <w:vAlign w:val="center"/>
          </w:tcPr>
          <w:p w14:paraId="5DA1432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En cas d’intervention sur la plate-forme ou de suspension du scrutin, les procédures doivent permettre de contrôler l’absence d’altération de l’urne, des émargements, de la solution (sauf patch), du paramétrage (sauf mise à jour), du journal des événements</w:t>
            </w:r>
          </w:p>
        </w:tc>
        <w:tc>
          <w:tcPr>
            <w:tcW w:w="626" w:type="pct"/>
            <w:vAlign w:val="center"/>
          </w:tcPr>
          <w:p w14:paraId="0E9AA37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D7CB8D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A287057"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815979875"/>
            <w:placeholder>
              <w:docPart w:val="B3511F3A8EE84CCAB72881A16F05731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4CC9A1B" w14:textId="3C8E4CE3"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840AA8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5CF7C0BA" w14:textId="77777777" w:rsidTr="009F601C">
        <w:trPr>
          <w:cantSplit/>
          <w:trHeight w:val="1134"/>
          <w:jc w:val="center"/>
        </w:trPr>
        <w:tc>
          <w:tcPr>
            <w:tcW w:w="163" w:type="pct"/>
            <w:textDirection w:val="btLr"/>
            <w:vAlign w:val="center"/>
          </w:tcPr>
          <w:p w14:paraId="01386A09"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6C4887C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44</w:t>
            </w:r>
          </w:p>
        </w:tc>
        <w:tc>
          <w:tcPr>
            <w:tcW w:w="1245" w:type="pct"/>
            <w:vAlign w:val="center"/>
          </w:tcPr>
          <w:p w14:paraId="358DB31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Toute rupture de l’intégrité de la plate-forme, détectée suite à un contrôle manuel ou à un contrôle automatique, doit donner lieu à une alerte immédiate et automatique vers les BVEC concernés</w:t>
            </w:r>
          </w:p>
        </w:tc>
        <w:tc>
          <w:tcPr>
            <w:tcW w:w="626" w:type="pct"/>
            <w:vAlign w:val="center"/>
          </w:tcPr>
          <w:p w14:paraId="181C37A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D8EA66E"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D8526A8"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963925778"/>
            <w:placeholder>
              <w:docPart w:val="1C21E122EC4A4C05A4DBA5DECB76686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493915E" w14:textId="3C6A853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C3CA0F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F9A5D58" w14:textId="77777777" w:rsidTr="009F601C">
        <w:trPr>
          <w:cantSplit/>
          <w:trHeight w:val="1134"/>
          <w:jc w:val="center"/>
        </w:trPr>
        <w:tc>
          <w:tcPr>
            <w:tcW w:w="163" w:type="pct"/>
            <w:textDirection w:val="btLr"/>
            <w:vAlign w:val="center"/>
          </w:tcPr>
          <w:p w14:paraId="27A984B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D558F4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45</w:t>
            </w:r>
          </w:p>
        </w:tc>
        <w:tc>
          <w:tcPr>
            <w:tcW w:w="1245" w:type="pct"/>
            <w:vAlign w:val="center"/>
          </w:tcPr>
          <w:p w14:paraId="4666DAC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scellement s’appuie sur « des algorithmes publics réputés forts » de même que le chiffrement de chaque bulletin de vote émis par l’électeur. Les clés de déchiffrement générées sont confiées publiquement aux équipes électorales</w:t>
            </w:r>
          </w:p>
        </w:tc>
        <w:tc>
          <w:tcPr>
            <w:tcW w:w="626" w:type="pct"/>
            <w:vAlign w:val="center"/>
          </w:tcPr>
          <w:p w14:paraId="72E4F14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408B523"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3C5A64D"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072563106"/>
            <w:placeholder>
              <w:docPart w:val="162D4ED4180C4818B28E5E37741AAF2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D19EE3B" w14:textId="5828E428"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6D54A9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4825115F" w14:textId="77777777" w:rsidTr="009F601C">
        <w:trPr>
          <w:cantSplit/>
          <w:trHeight w:val="1134"/>
          <w:jc w:val="center"/>
        </w:trPr>
        <w:tc>
          <w:tcPr>
            <w:tcW w:w="163" w:type="pct"/>
            <w:textDirection w:val="btLr"/>
            <w:vAlign w:val="center"/>
          </w:tcPr>
          <w:p w14:paraId="2FFBA314"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63AC134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46</w:t>
            </w:r>
          </w:p>
        </w:tc>
        <w:tc>
          <w:tcPr>
            <w:tcW w:w="1245" w:type="pct"/>
            <w:vAlign w:val="center"/>
          </w:tcPr>
          <w:p w14:paraId="5B6B680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vérification des scellements doit pouvoir se faire à tout moment, y compris durant le déroulement du scrutin.</w:t>
            </w:r>
          </w:p>
        </w:tc>
        <w:tc>
          <w:tcPr>
            <w:tcW w:w="626" w:type="pct"/>
            <w:vAlign w:val="center"/>
          </w:tcPr>
          <w:p w14:paraId="4283807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9E4CCA5"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DE48551"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233043230"/>
            <w:placeholder>
              <w:docPart w:val="AF28F90667FC4BF7AAB1A69415211CA5"/>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98BA73D" w14:textId="4089B4A9"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2D9BAC1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0AB992B" w14:textId="77777777" w:rsidTr="009F601C">
        <w:trPr>
          <w:cantSplit/>
          <w:trHeight w:val="1134"/>
          <w:jc w:val="center"/>
        </w:trPr>
        <w:tc>
          <w:tcPr>
            <w:tcW w:w="163" w:type="pct"/>
            <w:textDirection w:val="btLr"/>
            <w:vAlign w:val="center"/>
          </w:tcPr>
          <w:p w14:paraId="51183364"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87860E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47</w:t>
            </w:r>
          </w:p>
        </w:tc>
        <w:tc>
          <w:tcPr>
            <w:tcW w:w="1245" w:type="pct"/>
            <w:vAlign w:val="center"/>
          </w:tcPr>
          <w:p w14:paraId="2D2AC5D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Les bureaux de vote doivent disposer d’outils dont l’utilisation ne requiert pas l’intervention du prestataire pour procéder à la vérification du scellement, par exemple par une prise d’empreinte numérique</w:t>
            </w:r>
          </w:p>
        </w:tc>
        <w:tc>
          <w:tcPr>
            <w:tcW w:w="626" w:type="pct"/>
            <w:vAlign w:val="center"/>
          </w:tcPr>
          <w:p w14:paraId="5CF4212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CA94F95"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778C1C71"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667444008"/>
            <w:placeholder>
              <w:docPart w:val="D13F3FB3EC6D46DC902D008B58CD8C4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65EBC41" w14:textId="42DB7108"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B68DB2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2BD4858" w14:textId="77777777" w:rsidTr="009F601C">
        <w:trPr>
          <w:cantSplit/>
          <w:trHeight w:val="1134"/>
          <w:jc w:val="center"/>
        </w:trPr>
        <w:tc>
          <w:tcPr>
            <w:tcW w:w="163" w:type="pct"/>
            <w:textDirection w:val="btLr"/>
            <w:vAlign w:val="center"/>
          </w:tcPr>
          <w:p w14:paraId="721FDD16"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4B71865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48</w:t>
            </w:r>
          </w:p>
        </w:tc>
        <w:tc>
          <w:tcPr>
            <w:tcW w:w="1245" w:type="pct"/>
            <w:vAlign w:val="center"/>
          </w:tcPr>
          <w:p w14:paraId="23F9F422"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Les solutions de scellement et de chiffrement devront être qualifiées à minima au niveau élémentaire sur la base du RGS en vigueur</w:t>
            </w:r>
          </w:p>
          <w:p w14:paraId="5D3C4A84" w14:textId="77777777" w:rsidR="00997C00" w:rsidRPr="002A5F8C"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tc>
        <w:tc>
          <w:tcPr>
            <w:tcW w:w="626" w:type="pct"/>
            <w:vAlign w:val="center"/>
          </w:tcPr>
          <w:p w14:paraId="6D0394A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D6A975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43EAB0E"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929702715"/>
            <w:placeholder>
              <w:docPart w:val="EBD51BBC769A428AA64CC6B6E4EFE68D"/>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D3BF7BC" w14:textId="552C016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09BC40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D15A850" w14:textId="77777777" w:rsidTr="009F601C">
        <w:trPr>
          <w:cantSplit/>
          <w:trHeight w:val="1134"/>
          <w:jc w:val="center"/>
        </w:trPr>
        <w:tc>
          <w:tcPr>
            <w:tcW w:w="163" w:type="pct"/>
            <w:textDirection w:val="btLr"/>
            <w:vAlign w:val="center"/>
          </w:tcPr>
          <w:p w14:paraId="228D2A18"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1C94913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49</w:t>
            </w:r>
          </w:p>
        </w:tc>
        <w:tc>
          <w:tcPr>
            <w:tcW w:w="1245" w:type="pct"/>
            <w:vAlign w:val="center"/>
          </w:tcPr>
          <w:p w14:paraId="3547C35E"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système de vote devra assurer une fonction d’horodatage permettant de garantir la date et l’heure et de l’émargement</w:t>
            </w:r>
          </w:p>
          <w:p w14:paraId="0A92E0AB" w14:textId="77777777" w:rsidR="00997C00" w:rsidRPr="002A5F8C"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tc>
        <w:tc>
          <w:tcPr>
            <w:tcW w:w="626" w:type="pct"/>
            <w:vAlign w:val="center"/>
          </w:tcPr>
          <w:p w14:paraId="3FC1A7C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34D9AB1"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29C49B2"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95070667"/>
            <w:placeholder>
              <w:docPart w:val="3030F1AD97F14A95BFCDA807FF23AAF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3342A47" w14:textId="4334FB5F"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346C58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9298402" w14:textId="77777777" w:rsidTr="009F601C">
        <w:trPr>
          <w:cantSplit/>
          <w:trHeight w:val="1134"/>
          <w:jc w:val="center"/>
        </w:trPr>
        <w:tc>
          <w:tcPr>
            <w:tcW w:w="163" w:type="pct"/>
            <w:textDirection w:val="btLr"/>
            <w:vAlign w:val="center"/>
          </w:tcPr>
          <w:p w14:paraId="62E6C2B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49C9463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50</w:t>
            </w:r>
          </w:p>
        </w:tc>
        <w:tc>
          <w:tcPr>
            <w:tcW w:w="1245" w:type="pct"/>
            <w:vAlign w:val="center"/>
          </w:tcPr>
          <w:p w14:paraId="61E8DD1B"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L'émargement doit se faire dès la validation du vote de façon à ce qu'un autre vote, pour un scrutin donné, ne puisse intervenir à partir des éléments d'authentification de l'électeur déjà utilisés</w:t>
            </w:r>
          </w:p>
          <w:p w14:paraId="64A2A0BD"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p w14:paraId="4997945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tc>
        <w:tc>
          <w:tcPr>
            <w:tcW w:w="626" w:type="pct"/>
            <w:vAlign w:val="center"/>
          </w:tcPr>
          <w:p w14:paraId="572341D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EA2E78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DD47033"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20825013"/>
            <w:placeholder>
              <w:docPart w:val="3A7B71948EF9415687DB48F32E8D30C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A99B00A" w14:textId="20C417DE"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50342E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1923A11F" w14:textId="77777777" w:rsidTr="009F601C">
        <w:trPr>
          <w:jc w:val="center"/>
        </w:trPr>
        <w:tc>
          <w:tcPr>
            <w:tcW w:w="5000" w:type="pct"/>
            <w:gridSpan w:val="8"/>
            <w:tcBorders>
              <w:top w:val="single" w:sz="4" w:space="0" w:color="FFFFFF"/>
              <w:bottom w:val="single" w:sz="4" w:space="0" w:color="FFFFFF"/>
            </w:tcBorders>
            <w:shd w:val="clear" w:color="auto" w:fill="4472C4"/>
          </w:tcPr>
          <w:p w14:paraId="78BA2B7F" w14:textId="16F8AF22"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color w:val="FFFFFF"/>
                <w:sz w:val="18"/>
                <w:szCs w:val="18"/>
                <w:bdr w:val="none" w:sz="0" w:space="0" w:color="auto"/>
              </w:rPr>
            </w:pPr>
            <w:r w:rsidRPr="002A5F8C">
              <w:rPr>
                <w:rFonts w:ascii="Marianne" w:eastAsia="Times New Roman" w:hAnsi="Marianne" w:cs="Arial"/>
                <w:b/>
                <w:bCs/>
                <w:color w:val="FFFFFF"/>
                <w:sz w:val="18"/>
                <w:szCs w:val="18"/>
                <w:bdr w:val="none" w:sz="0" w:space="0" w:color="auto"/>
              </w:rPr>
              <w:t>Confidentialité</w:t>
            </w:r>
          </w:p>
        </w:tc>
      </w:tr>
      <w:tr w:rsidR="00990ADC" w:rsidRPr="002A5F8C" w14:paraId="3172D642" w14:textId="77777777" w:rsidTr="009F601C">
        <w:trPr>
          <w:jc w:val="center"/>
        </w:trPr>
        <w:tc>
          <w:tcPr>
            <w:tcW w:w="5000" w:type="pct"/>
            <w:gridSpan w:val="8"/>
            <w:tcBorders>
              <w:top w:val="single" w:sz="4" w:space="0" w:color="FFFFFF"/>
            </w:tcBorders>
            <w:shd w:val="clear" w:color="auto" w:fill="BDD6EE"/>
          </w:tcPr>
          <w:p w14:paraId="06E8F104" w14:textId="40D3B4CB"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lastRenderedPageBreak/>
              <w:t>Authentification</w:t>
            </w:r>
          </w:p>
        </w:tc>
      </w:tr>
      <w:tr w:rsidR="009F601C" w:rsidRPr="002A5F8C" w14:paraId="496310E7" w14:textId="77777777" w:rsidTr="009F601C">
        <w:trPr>
          <w:cantSplit/>
          <w:trHeight w:val="1134"/>
          <w:jc w:val="center"/>
        </w:trPr>
        <w:tc>
          <w:tcPr>
            <w:tcW w:w="163" w:type="pct"/>
            <w:textDirection w:val="btLr"/>
            <w:vAlign w:val="center"/>
          </w:tcPr>
          <w:p w14:paraId="1D927779"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16FE1A1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50</w:t>
            </w:r>
          </w:p>
        </w:tc>
        <w:tc>
          <w:tcPr>
            <w:tcW w:w="1245" w:type="pct"/>
            <w:vAlign w:val="center"/>
          </w:tcPr>
          <w:p w14:paraId="2D3C135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système de vote permet de s'assurer de l'identification et de l’authentification de l'électeur</w:t>
            </w:r>
          </w:p>
        </w:tc>
        <w:tc>
          <w:tcPr>
            <w:tcW w:w="626" w:type="pct"/>
            <w:vAlign w:val="center"/>
          </w:tcPr>
          <w:p w14:paraId="74BDC2E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EEBAFED"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778B28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351326687"/>
            <w:placeholder>
              <w:docPart w:val="053A67BB374642C69627BC4DFB2E6E54"/>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2C8E8FF" w14:textId="30FC3B38"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09F469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96B1546" w14:textId="77777777" w:rsidTr="009F601C">
        <w:trPr>
          <w:cantSplit/>
          <w:trHeight w:val="1134"/>
          <w:jc w:val="center"/>
        </w:trPr>
        <w:tc>
          <w:tcPr>
            <w:tcW w:w="163" w:type="pct"/>
            <w:textDirection w:val="btLr"/>
            <w:vAlign w:val="center"/>
          </w:tcPr>
          <w:p w14:paraId="788C3ACB"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6B8658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51</w:t>
            </w:r>
          </w:p>
        </w:tc>
        <w:tc>
          <w:tcPr>
            <w:tcW w:w="1245" w:type="pct"/>
            <w:vAlign w:val="center"/>
          </w:tcPr>
          <w:p w14:paraId="5B1B8F2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L’authentification de chaque électeur au moyen d’un certificat constitue la solution la plus satisfaisante</w:t>
            </w:r>
          </w:p>
        </w:tc>
        <w:tc>
          <w:tcPr>
            <w:tcW w:w="626" w:type="pct"/>
            <w:vAlign w:val="center"/>
          </w:tcPr>
          <w:p w14:paraId="4B50DF2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88ED122"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2089803"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172455678"/>
            <w:placeholder>
              <w:docPart w:val="11EC286D705241F1BCE91EC12C68987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9F9F4FF" w14:textId="4C64CC9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2538A6F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6291EAD" w14:textId="77777777" w:rsidTr="009F601C">
        <w:trPr>
          <w:cantSplit/>
          <w:trHeight w:val="1134"/>
          <w:jc w:val="center"/>
        </w:trPr>
        <w:tc>
          <w:tcPr>
            <w:tcW w:w="163" w:type="pct"/>
            <w:textDirection w:val="btLr"/>
            <w:vAlign w:val="center"/>
          </w:tcPr>
          <w:p w14:paraId="6C1BDE57"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042DAD7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52</w:t>
            </w:r>
          </w:p>
        </w:tc>
        <w:tc>
          <w:tcPr>
            <w:tcW w:w="1245" w:type="pct"/>
            <w:vAlign w:val="center"/>
          </w:tcPr>
          <w:p w14:paraId="67654DE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Elle n’exclut pas en revanche une authentification simple au moyen d’un identifiant et d’un mot de passe attribué à chaque électeur inscrit sur les listes électorales</w:t>
            </w:r>
          </w:p>
        </w:tc>
        <w:tc>
          <w:tcPr>
            <w:tcW w:w="626" w:type="pct"/>
            <w:vAlign w:val="center"/>
          </w:tcPr>
          <w:p w14:paraId="346996C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1CAAC5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3835645"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299532658"/>
            <w:placeholder>
              <w:docPart w:val="19396761FDF440ED9C95103894425A7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7430B41" w14:textId="2EBC93EA"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213A18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F4A5FE5" w14:textId="77777777" w:rsidTr="009F601C">
        <w:trPr>
          <w:cantSplit/>
          <w:trHeight w:val="1134"/>
          <w:jc w:val="center"/>
        </w:trPr>
        <w:tc>
          <w:tcPr>
            <w:tcW w:w="163" w:type="pct"/>
            <w:textDirection w:val="btLr"/>
            <w:vAlign w:val="center"/>
          </w:tcPr>
          <w:p w14:paraId="428A89C5"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7D429E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53</w:t>
            </w:r>
          </w:p>
        </w:tc>
        <w:tc>
          <w:tcPr>
            <w:tcW w:w="1245" w:type="pct"/>
            <w:vAlign w:val="center"/>
          </w:tcPr>
          <w:p w14:paraId="0157520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L'authentification de l'électeur est renforcée par un dispositif de type défi/réponse sur la base d'une information qui est proposée par l'administration au vu des possibilités permises par la solution</w:t>
            </w:r>
          </w:p>
        </w:tc>
        <w:tc>
          <w:tcPr>
            <w:tcW w:w="626" w:type="pct"/>
            <w:vAlign w:val="center"/>
          </w:tcPr>
          <w:p w14:paraId="0DF21C8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C3E107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37E6CCD"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39467903"/>
            <w:placeholder>
              <w:docPart w:val="3929BC7DF375429BAD74489A4F76F0E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409550C" w14:textId="30915BE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510599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4794F300" w14:textId="77777777" w:rsidTr="009F601C">
        <w:trPr>
          <w:cantSplit/>
          <w:trHeight w:val="1134"/>
          <w:jc w:val="center"/>
        </w:trPr>
        <w:tc>
          <w:tcPr>
            <w:tcW w:w="163" w:type="pct"/>
            <w:textDirection w:val="btLr"/>
            <w:vAlign w:val="center"/>
          </w:tcPr>
          <w:p w14:paraId="034DA86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542A44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54</w:t>
            </w:r>
          </w:p>
        </w:tc>
        <w:tc>
          <w:tcPr>
            <w:tcW w:w="1245" w:type="pct"/>
            <w:vAlign w:val="center"/>
          </w:tcPr>
          <w:p w14:paraId="78A5135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solution doit permettre un verrouillage temporaire du compte d’un utilisateur pendant un délai d’attente incompressible après des tentatives infructueuses de se connecter</w:t>
            </w:r>
          </w:p>
        </w:tc>
        <w:tc>
          <w:tcPr>
            <w:tcW w:w="626" w:type="pct"/>
            <w:vAlign w:val="center"/>
          </w:tcPr>
          <w:p w14:paraId="6FE4798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B17FADA"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B2A12A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723953331"/>
            <w:placeholder>
              <w:docPart w:val="95F443904C2540BAB10FB22AE4143CF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1FF54F0" w14:textId="3420D8CD"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B6A499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0B5CC5B" w14:textId="77777777" w:rsidTr="009F601C">
        <w:trPr>
          <w:cantSplit/>
          <w:trHeight w:val="1134"/>
          <w:jc w:val="center"/>
        </w:trPr>
        <w:tc>
          <w:tcPr>
            <w:tcW w:w="163" w:type="pct"/>
            <w:textDirection w:val="btLr"/>
            <w:vAlign w:val="center"/>
          </w:tcPr>
          <w:p w14:paraId="383B3119"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1D76DB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55</w:t>
            </w:r>
          </w:p>
        </w:tc>
        <w:tc>
          <w:tcPr>
            <w:tcW w:w="1245" w:type="pct"/>
            <w:vAlign w:val="center"/>
          </w:tcPr>
          <w:p w14:paraId="5098D2F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Une fois authentifié, le système devra garantir à l’agent un très haut niveau de confidentialité de sa session.</w:t>
            </w:r>
            <w:r w:rsidRPr="002A5F8C">
              <w:rPr>
                <w:rFonts w:ascii="Marianne" w:eastAsia="Times New Roman" w:hAnsi="Marianne" w:cs="Arial"/>
                <w:sz w:val="18"/>
                <w:szCs w:val="18"/>
                <w:bdr w:val="none" w:sz="0" w:space="0" w:color="auto"/>
              </w:rPr>
              <w:br/>
              <w:t>En cas de perte ou de vol de ses moyens d'authentification, une procédure permet à l'électeur d'effectuer son vote et de rendre les moyens d’authentification perdus ou volés inutilisables</w:t>
            </w:r>
          </w:p>
        </w:tc>
        <w:tc>
          <w:tcPr>
            <w:tcW w:w="626" w:type="pct"/>
            <w:vAlign w:val="center"/>
          </w:tcPr>
          <w:p w14:paraId="11E1D3C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F872E4D"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5AB9FA1"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0192189"/>
            <w:placeholder>
              <w:docPart w:val="155923EE6C1B40C48A7EEA8059FB9C36"/>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007F6BF" w14:textId="48198261"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C91CEC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552752A9" w14:textId="77777777" w:rsidTr="009F601C">
        <w:trPr>
          <w:cantSplit/>
          <w:trHeight w:val="1134"/>
          <w:jc w:val="center"/>
        </w:trPr>
        <w:tc>
          <w:tcPr>
            <w:tcW w:w="163" w:type="pct"/>
            <w:textDirection w:val="btLr"/>
            <w:vAlign w:val="center"/>
          </w:tcPr>
          <w:p w14:paraId="496D9DD8"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0D4D38B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56</w:t>
            </w:r>
          </w:p>
        </w:tc>
        <w:tc>
          <w:tcPr>
            <w:tcW w:w="1245" w:type="pct"/>
            <w:vAlign w:val="center"/>
          </w:tcPr>
          <w:p w14:paraId="6684B43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fichier issu de la génération d'identifiants et de mots de passe à partir de la liste électorale doit faire l'objet d'un chiffrement. Les modalités de génération et d'envoi des codes personnels doivent être conçues de façon à garantir leur confidentialité</w:t>
            </w:r>
          </w:p>
        </w:tc>
        <w:tc>
          <w:tcPr>
            <w:tcW w:w="626" w:type="pct"/>
            <w:vAlign w:val="center"/>
          </w:tcPr>
          <w:p w14:paraId="0C03957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08A32D4"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7D0B5DC"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361717187"/>
            <w:placeholder>
              <w:docPart w:val="DB03EF4385CB4E61A0E1CCAC5604EE2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0CCA9C2" w14:textId="7417958A"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69960E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5999B2E" w14:textId="77777777" w:rsidTr="009F601C">
        <w:trPr>
          <w:cantSplit/>
          <w:trHeight w:val="1134"/>
          <w:jc w:val="center"/>
        </w:trPr>
        <w:tc>
          <w:tcPr>
            <w:tcW w:w="163" w:type="pct"/>
            <w:textDirection w:val="btLr"/>
            <w:vAlign w:val="center"/>
          </w:tcPr>
          <w:p w14:paraId="609B07F1"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68C8DA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57</w:t>
            </w:r>
          </w:p>
        </w:tc>
        <w:tc>
          <w:tcPr>
            <w:tcW w:w="1245" w:type="pct"/>
            <w:vAlign w:val="center"/>
          </w:tcPr>
          <w:p w14:paraId="4922349A"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L'authentification des membres de bureau de vote et des utilisateurs de la solution de vote dans des rôles autres que ceux d'électeur se fera de préférence par certificat</w:t>
            </w:r>
          </w:p>
        </w:tc>
        <w:tc>
          <w:tcPr>
            <w:tcW w:w="626" w:type="pct"/>
            <w:vAlign w:val="center"/>
          </w:tcPr>
          <w:p w14:paraId="4048CCF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3ECE5F8"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4B821271"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559128042"/>
            <w:placeholder>
              <w:docPart w:val="3F443B8939DD495DA381DA1EF99BC0B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723F2FAF" w14:textId="2CDD93F6"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7D154F8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01A2AADD" w14:textId="77777777" w:rsidTr="009F601C">
        <w:trPr>
          <w:jc w:val="center"/>
        </w:trPr>
        <w:tc>
          <w:tcPr>
            <w:tcW w:w="5000" w:type="pct"/>
            <w:gridSpan w:val="8"/>
            <w:tcBorders>
              <w:top w:val="single" w:sz="4" w:space="0" w:color="FFFFFF"/>
            </w:tcBorders>
            <w:shd w:val="clear" w:color="auto" w:fill="BDD6EE"/>
          </w:tcPr>
          <w:p w14:paraId="60E30E26" w14:textId="314B978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t>Protection des données</w:t>
            </w:r>
          </w:p>
        </w:tc>
      </w:tr>
      <w:tr w:rsidR="009F601C" w:rsidRPr="002A5F8C" w14:paraId="581F5B37" w14:textId="77777777" w:rsidTr="009F601C">
        <w:trPr>
          <w:cantSplit/>
          <w:trHeight w:val="1134"/>
          <w:jc w:val="center"/>
        </w:trPr>
        <w:tc>
          <w:tcPr>
            <w:tcW w:w="163" w:type="pct"/>
            <w:textDirection w:val="btLr"/>
            <w:vAlign w:val="center"/>
          </w:tcPr>
          <w:p w14:paraId="588198B4"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7ECC28F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58</w:t>
            </w:r>
          </w:p>
        </w:tc>
        <w:tc>
          <w:tcPr>
            <w:tcW w:w="1245" w:type="pct"/>
            <w:vAlign w:val="center"/>
          </w:tcPr>
          <w:p w14:paraId="794CE03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dispositif doit garantir que l’identité de l’électeur ne peut pas être mise en relation avec l’expression de son vote, et cela à tout moment du processus de vote, y compris après le dépouillement.</w:t>
            </w:r>
          </w:p>
        </w:tc>
        <w:tc>
          <w:tcPr>
            <w:tcW w:w="626" w:type="pct"/>
            <w:vAlign w:val="center"/>
          </w:tcPr>
          <w:p w14:paraId="1542F00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3FE3599"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8323608"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646544328"/>
            <w:placeholder>
              <w:docPart w:val="7138D4DD55DF4B428CF6AA9071300B3B"/>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A5B0341" w14:textId="53330ACD"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09891D4"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284145B6" w14:textId="77777777" w:rsidTr="009F601C">
        <w:trPr>
          <w:cantSplit/>
          <w:trHeight w:val="1134"/>
          <w:jc w:val="center"/>
        </w:trPr>
        <w:tc>
          <w:tcPr>
            <w:tcW w:w="163" w:type="pct"/>
            <w:textDirection w:val="btLr"/>
            <w:vAlign w:val="center"/>
          </w:tcPr>
          <w:p w14:paraId="45FB27B8"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4F2F966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59</w:t>
            </w:r>
          </w:p>
        </w:tc>
        <w:tc>
          <w:tcPr>
            <w:tcW w:w="1245" w:type="pct"/>
            <w:vAlign w:val="center"/>
          </w:tcPr>
          <w:p w14:paraId="6FAA087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L’anonymat est donc géré dès l’authentification de l’électeur en séparant rigoureusement le traitement de l’émargement du traitement et du dépouillement.</w:t>
            </w:r>
          </w:p>
        </w:tc>
        <w:tc>
          <w:tcPr>
            <w:tcW w:w="626" w:type="pct"/>
            <w:vAlign w:val="center"/>
          </w:tcPr>
          <w:p w14:paraId="6912D02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1C79693"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5E2332C"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817152273"/>
            <w:placeholder>
              <w:docPart w:val="CE01BD832D044FA69A08D617A15B92B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0E8404C" w14:textId="694FCFC2"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8F7749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6B8C3F3" w14:textId="77777777" w:rsidTr="009F601C">
        <w:trPr>
          <w:cantSplit/>
          <w:trHeight w:val="1134"/>
          <w:jc w:val="center"/>
        </w:trPr>
        <w:tc>
          <w:tcPr>
            <w:tcW w:w="163" w:type="pct"/>
            <w:textDirection w:val="btLr"/>
            <w:vAlign w:val="center"/>
          </w:tcPr>
          <w:p w14:paraId="6B1C2411"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1A08EE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60</w:t>
            </w:r>
          </w:p>
        </w:tc>
        <w:tc>
          <w:tcPr>
            <w:tcW w:w="1245" w:type="pct"/>
            <w:vAlign w:val="center"/>
          </w:tcPr>
          <w:p w14:paraId="7797B93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validation du vote s’accompagne d’un émargement horodaté. En revanche, le stockage du bulletin dans l’urne ne doit pas comporter d’horodatage, pour éviter tout rapprochement avec la liste d’émargement</w:t>
            </w:r>
          </w:p>
        </w:tc>
        <w:tc>
          <w:tcPr>
            <w:tcW w:w="626" w:type="pct"/>
            <w:vAlign w:val="center"/>
          </w:tcPr>
          <w:p w14:paraId="12A8754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63A6FA2E"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ED08D8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622837779"/>
            <w:placeholder>
              <w:docPart w:val="4D976198BF144752B7AC229BF92AE2F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7D8A010" w14:textId="41D1F5D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C81481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752FCDD4" w14:textId="77777777" w:rsidTr="009F601C">
        <w:trPr>
          <w:cantSplit/>
          <w:trHeight w:val="1134"/>
          <w:jc w:val="center"/>
        </w:trPr>
        <w:tc>
          <w:tcPr>
            <w:tcW w:w="163" w:type="pct"/>
            <w:textDirection w:val="btLr"/>
            <w:vAlign w:val="center"/>
          </w:tcPr>
          <w:p w14:paraId="69421053"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679323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61</w:t>
            </w:r>
          </w:p>
        </w:tc>
        <w:tc>
          <w:tcPr>
            <w:tcW w:w="1245" w:type="pct"/>
            <w:vAlign w:val="center"/>
          </w:tcPr>
          <w:p w14:paraId="12876D2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Durant les scrutins, seul le nombre de votants peut être divulgué ; il est en tout état de cause interdit de pouvoir accéder à des résultats partiels</w:t>
            </w:r>
          </w:p>
        </w:tc>
        <w:tc>
          <w:tcPr>
            <w:tcW w:w="626" w:type="pct"/>
            <w:vAlign w:val="center"/>
          </w:tcPr>
          <w:p w14:paraId="707415F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07C5F0E"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FA8679D"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767614695"/>
            <w:placeholder>
              <w:docPart w:val="CAC0E272083F4272AE76ED0A9862EDC2"/>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E577554" w14:textId="11D125EB"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C3CD7C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5146FF2A" w14:textId="77777777" w:rsidTr="009F601C">
        <w:trPr>
          <w:cantSplit/>
          <w:trHeight w:val="1134"/>
          <w:jc w:val="center"/>
        </w:trPr>
        <w:tc>
          <w:tcPr>
            <w:tcW w:w="163" w:type="pct"/>
            <w:textDirection w:val="btLr"/>
            <w:vAlign w:val="center"/>
          </w:tcPr>
          <w:p w14:paraId="45F82FAF"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5D4A152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62</w:t>
            </w:r>
          </w:p>
        </w:tc>
        <w:tc>
          <w:tcPr>
            <w:tcW w:w="1245" w:type="pct"/>
            <w:vAlign w:val="center"/>
          </w:tcPr>
          <w:p w14:paraId="7E1B5FE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En ce qui concerne les échanges avec la plateforme de vote, la sécurité des données doit être prise en compte afin de garantir qu’aucune information confidentielle ne puisse être interceptée</w:t>
            </w:r>
          </w:p>
        </w:tc>
        <w:tc>
          <w:tcPr>
            <w:tcW w:w="626" w:type="pct"/>
            <w:vAlign w:val="center"/>
          </w:tcPr>
          <w:p w14:paraId="7B3BD53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170BD1C"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1E9D016"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36287158"/>
            <w:placeholder>
              <w:docPart w:val="849FB691CF5D4F7E90874F539504045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D13B251" w14:textId="1A9BB13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7AC8A6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A19DDD9" w14:textId="77777777" w:rsidTr="009F601C">
        <w:trPr>
          <w:cantSplit/>
          <w:trHeight w:val="1134"/>
          <w:jc w:val="center"/>
        </w:trPr>
        <w:tc>
          <w:tcPr>
            <w:tcW w:w="163" w:type="pct"/>
            <w:textDirection w:val="btLr"/>
            <w:vAlign w:val="center"/>
          </w:tcPr>
          <w:p w14:paraId="2BB7D55C"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468101D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63</w:t>
            </w:r>
          </w:p>
        </w:tc>
        <w:tc>
          <w:tcPr>
            <w:tcW w:w="1245" w:type="pct"/>
            <w:vAlign w:val="center"/>
          </w:tcPr>
          <w:p w14:paraId="5E31542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 système de vote devra permettre un chiffrement ininterrompu du bulletin de vote dès son émission sur le poste de l’électeur, aucun téléchargement n’étant nécessaire sur ce poste dans ce but</w:t>
            </w:r>
          </w:p>
        </w:tc>
        <w:tc>
          <w:tcPr>
            <w:tcW w:w="626" w:type="pct"/>
            <w:vAlign w:val="center"/>
          </w:tcPr>
          <w:p w14:paraId="25761FF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FB5A26C"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05FFAECB"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52806230"/>
            <w:placeholder>
              <w:docPart w:val="151BABCCB8244C80A4E2038A725527E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624D297" w14:textId="61E0BEAC"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3DAFBE0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5DD3C43" w14:textId="77777777" w:rsidTr="009F601C">
        <w:trPr>
          <w:cantSplit/>
          <w:trHeight w:val="1134"/>
          <w:jc w:val="center"/>
        </w:trPr>
        <w:tc>
          <w:tcPr>
            <w:tcW w:w="163" w:type="pct"/>
            <w:textDirection w:val="btLr"/>
            <w:vAlign w:val="center"/>
          </w:tcPr>
          <w:p w14:paraId="6D60965C"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2D75410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64</w:t>
            </w:r>
          </w:p>
        </w:tc>
        <w:tc>
          <w:tcPr>
            <w:tcW w:w="1245" w:type="pct"/>
            <w:vAlign w:val="center"/>
          </w:tcPr>
          <w:p w14:paraId="064CA24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liaison entre le terminal de vote de l’électeur et le serveur des votes devra faire l’objet d’un chiffrement distinct de celui qui s’applique au bulletin dans les conditions prescrites par la délibération CNIL</w:t>
            </w:r>
          </w:p>
        </w:tc>
        <w:tc>
          <w:tcPr>
            <w:tcW w:w="626" w:type="pct"/>
            <w:vAlign w:val="center"/>
          </w:tcPr>
          <w:p w14:paraId="44F962F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2E5779C6"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2D5B28B0"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249540689"/>
            <w:placeholder>
              <w:docPart w:val="7A5DA5671E714E73A99CBF3F79DC822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6CE7700D" w14:textId="3CE16136"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5C29BB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0850BD58" w14:textId="77777777" w:rsidTr="009F601C">
        <w:trPr>
          <w:cantSplit/>
          <w:trHeight w:val="1134"/>
          <w:jc w:val="center"/>
        </w:trPr>
        <w:tc>
          <w:tcPr>
            <w:tcW w:w="163" w:type="pct"/>
            <w:textDirection w:val="btLr"/>
            <w:vAlign w:val="center"/>
          </w:tcPr>
          <w:p w14:paraId="635D9C52"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1942E8A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65</w:t>
            </w:r>
          </w:p>
        </w:tc>
        <w:tc>
          <w:tcPr>
            <w:tcW w:w="1245" w:type="pct"/>
            <w:vAlign w:val="center"/>
          </w:tcPr>
          <w:p w14:paraId="36E439F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La mise en place du canal de communication doit intégrer une authentification du serveur de vote.</w:t>
            </w:r>
            <w:r w:rsidRPr="002A5F8C">
              <w:rPr>
                <w:rFonts w:ascii="Marianne" w:eastAsia="Times New Roman" w:hAnsi="Marianne" w:cs="Arial"/>
                <w:sz w:val="18"/>
                <w:szCs w:val="18"/>
                <w:bdr w:val="none" w:sz="0" w:space="0" w:color="auto"/>
              </w:rPr>
              <w:br/>
              <w:t>Le système de vote doit permettre deux chiffrements au moment d’un vote :</w:t>
            </w:r>
            <w:r w:rsidRPr="002A5F8C">
              <w:rPr>
                <w:rFonts w:ascii="Marianne" w:eastAsia="Times New Roman" w:hAnsi="Marianne" w:cs="Arial"/>
                <w:sz w:val="18"/>
                <w:szCs w:val="18"/>
                <w:bdr w:val="none" w:sz="0" w:space="0" w:color="auto"/>
              </w:rPr>
              <w:br/>
              <w:t>- Un chiffrement ininterrompu du bulletin de vote dès son émission, sur le poste de l’électeur, aucun téléchargement n’étant nécessaire sur ce poste dans ce but.</w:t>
            </w:r>
            <w:r w:rsidRPr="002A5F8C">
              <w:rPr>
                <w:rFonts w:ascii="Marianne" w:eastAsia="Times New Roman" w:hAnsi="Marianne" w:cs="Arial"/>
                <w:sz w:val="18"/>
                <w:szCs w:val="18"/>
                <w:bdr w:val="none" w:sz="0" w:space="0" w:color="auto"/>
              </w:rPr>
              <w:br/>
              <w:t>- Un chiffrement ininterrompu de la liaison entre le terminal de vote de l’électeur et le serveur des votes. Ce chiffrement doit être distinct du premier chiffrement qui concerne le bulletin. La mise en place du canal de communication doit intégrer une authentification du serveur de vote</w:t>
            </w:r>
          </w:p>
        </w:tc>
        <w:tc>
          <w:tcPr>
            <w:tcW w:w="626" w:type="pct"/>
            <w:vAlign w:val="center"/>
          </w:tcPr>
          <w:p w14:paraId="6C9096C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1F4B579"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0AD58E29"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442998847"/>
            <w:placeholder>
              <w:docPart w:val="E40AB99F79124670B35025772AAF6090"/>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23E29589" w14:textId="1D34BA23"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468F738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3F32EACC" w14:textId="77777777" w:rsidTr="009F601C">
        <w:trPr>
          <w:cantSplit/>
          <w:trHeight w:val="1134"/>
          <w:jc w:val="center"/>
        </w:trPr>
        <w:tc>
          <w:tcPr>
            <w:tcW w:w="163" w:type="pct"/>
            <w:textDirection w:val="btLr"/>
            <w:vAlign w:val="center"/>
          </w:tcPr>
          <w:p w14:paraId="1C7C99A2"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731EAC5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66</w:t>
            </w:r>
          </w:p>
        </w:tc>
        <w:tc>
          <w:tcPr>
            <w:tcW w:w="1245" w:type="pct"/>
            <w:vAlign w:val="center"/>
          </w:tcPr>
          <w:p w14:paraId="7AC5C92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A la clôture des scrutins, un processus de dépouillement est actionné publiquement par des clés de déchiffrement détenues par les bureaux de vote. Ce dispositif devra pouvoir être actionné même en l'absence de la totalité des clés, sous réserve que le nombre de clés mises en œuvre soit supérieur au nombre de clés requises prévu pour ce bureau de vote</w:t>
            </w:r>
          </w:p>
        </w:tc>
        <w:tc>
          <w:tcPr>
            <w:tcW w:w="626" w:type="pct"/>
            <w:vAlign w:val="center"/>
          </w:tcPr>
          <w:p w14:paraId="10C22D9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045BC6A9"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5A3587CE"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277757445"/>
            <w:placeholder>
              <w:docPart w:val="335BFC801C9F4825933DEFDFD4D52A17"/>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FE0FBD7" w14:textId="3DBB6C46"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52A34A9"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35502F13" w14:textId="77777777" w:rsidTr="009F601C">
        <w:trPr>
          <w:jc w:val="center"/>
        </w:trPr>
        <w:tc>
          <w:tcPr>
            <w:tcW w:w="5000" w:type="pct"/>
            <w:gridSpan w:val="8"/>
            <w:tcBorders>
              <w:top w:val="single" w:sz="4" w:space="0" w:color="FFFFFF"/>
            </w:tcBorders>
            <w:shd w:val="clear" w:color="auto" w:fill="BDD6EE"/>
          </w:tcPr>
          <w:p w14:paraId="1F665ED1" w14:textId="52A7C386"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t>Traçabilité</w:t>
            </w:r>
          </w:p>
        </w:tc>
      </w:tr>
      <w:tr w:rsidR="009F601C" w:rsidRPr="002A5F8C" w14:paraId="41F25E30" w14:textId="77777777" w:rsidTr="009F601C">
        <w:trPr>
          <w:cantSplit/>
          <w:trHeight w:val="1134"/>
          <w:jc w:val="center"/>
        </w:trPr>
        <w:tc>
          <w:tcPr>
            <w:tcW w:w="163" w:type="pct"/>
            <w:textDirection w:val="btLr"/>
            <w:vAlign w:val="center"/>
          </w:tcPr>
          <w:p w14:paraId="602AB9C0"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6224F06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63</w:t>
            </w:r>
          </w:p>
        </w:tc>
        <w:tc>
          <w:tcPr>
            <w:tcW w:w="1245" w:type="pct"/>
            <w:vAlign w:val="center"/>
          </w:tcPr>
          <w:p w14:paraId="3E26E68C"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Tous les accès et tentatives d’accès au système et aux données sont tracés. Ce besoin porte sur l’enregistrement, la conservation et la restitution des traces fonctionnelles à des fins d’audit pour l’ensemble des :</w:t>
            </w:r>
            <w:r w:rsidRPr="002A5F8C">
              <w:rPr>
                <w:rFonts w:ascii="Marianne" w:eastAsia="Times New Roman" w:hAnsi="Marianne" w:cs="Arial"/>
                <w:sz w:val="18"/>
                <w:szCs w:val="18"/>
                <w:bdr w:val="none" w:sz="0" w:space="0" w:color="auto"/>
              </w:rPr>
              <w:br/>
              <w:t>o Entrées en session d’un utilisateur et déconnexions ;</w:t>
            </w:r>
            <w:r w:rsidRPr="002A5F8C">
              <w:rPr>
                <w:rFonts w:ascii="Marianne" w:eastAsia="Times New Roman" w:hAnsi="Marianne" w:cs="Arial"/>
                <w:sz w:val="18"/>
                <w:szCs w:val="18"/>
                <w:bdr w:val="none" w:sz="0" w:space="0" w:color="auto"/>
              </w:rPr>
              <w:br/>
              <w:t>o Accès aux données et opérations effectuées par les utilisateurs dans le SVE (ce qui implique de tracer l’identification de l’utilisateur, les informations concernées, l'action effectuée, la valeur avant et après et la date de leur exécution) ;</w:t>
            </w:r>
            <w:r w:rsidRPr="002A5F8C">
              <w:rPr>
                <w:rFonts w:ascii="Marianne" w:eastAsia="Times New Roman" w:hAnsi="Marianne" w:cs="Arial"/>
                <w:sz w:val="18"/>
                <w:szCs w:val="18"/>
                <w:bdr w:val="none" w:sz="0" w:space="0" w:color="auto"/>
              </w:rPr>
              <w:br/>
              <w:t>o Interventions les administrateurs techniques dans le SVE dont évènements liés à la gestion des habilitations ;</w:t>
            </w:r>
            <w:r w:rsidRPr="002A5F8C">
              <w:rPr>
                <w:rFonts w:ascii="Marianne" w:eastAsia="Times New Roman" w:hAnsi="Marianne" w:cs="Arial"/>
                <w:sz w:val="18"/>
                <w:szCs w:val="18"/>
                <w:bdr w:val="none" w:sz="0" w:space="0" w:color="auto"/>
              </w:rPr>
              <w:br/>
              <w:t>o Evènements liés à la gestion des habilitations ;</w:t>
            </w:r>
            <w:r w:rsidRPr="002A5F8C">
              <w:rPr>
                <w:rFonts w:ascii="Marianne" w:eastAsia="Times New Roman" w:hAnsi="Marianne" w:cs="Arial"/>
                <w:sz w:val="18"/>
                <w:szCs w:val="18"/>
                <w:bdr w:val="none" w:sz="0" w:space="0" w:color="auto"/>
              </w:rPr>
              <w:br/>
              <w:t>o Traitements du SVE (horodatage et comptes rendus de traitement) et les flux entrants et sortants du SVE.</w:t>
            </w:r>
          </w:p>
        </w:tc>
        <w:tc>
          <w:tcPr>
            <w:tcW w:w="626" w:type="pct"/>
            <w:vAlign w:val="center"/>
          </w:tcPr>
          <w:p w14:paraId="756767D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1B0895C7"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61519592"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182094547"/>
            <w:placeholder>
              <w:docPart w:val="4F6B997E835D4772ACDC1412E341CE89"/>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3366BCF3" w14:textId="198A14ED"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076B7EF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10ADEAA9" w14:textId="77777777" w:rsidTr="009F601C">
        <w:trPr>
          <w:cantSplit/>
          <w:trHeight w:val="1134"/>
          <w:jc w:val="center"/>
        </w:trPr>
        <w:tc>
          <w:tcPr>
            <w:tcW w:w="163" w:type="pct"/>
            <w:textDirection w:val="btLr"/>
            <w:vAlign w:val="center"/>
          </w:tcPr>
          <w:p w14:paraId="0A142178"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4154BDC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64</w:t>
            </w:r>
          </w:p>
        </w:tc>
        <w:tc>
          <w:tcPr>
            <w:tcW w:w="1245" w:type="pct"/>
            <w:vAlign w:val="center"/>
          </w:tcPr>
          <w:p w14:paraId="6B0061B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Les traces techniques correspondant au fonctionnement du socle technique (système et composants réseau) doivent également conservées à des fins d’audit. Cela concerne les évènements techniques, tels que les arrêts et redémarrages du SVE, les installations des patchs et de mises à jour, les incidents réseaux, etc</w:t>
            </w:r>
          </w:p>
        </w:tc>
        <w:tc>
          <w:tcPr>
            <w:tcW w:w="626" w:type="pct"/>
            <w:vAlign w:val="center"/>
          </w:tcPr>
          <w:p w14:paraId="08B08F3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87297E0"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8599A89"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6687F14"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FC5198A"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3C90908D"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3156443C"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56FF5421"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2EE6AE9"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6B1FB01"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2DEC001"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052E980"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DC40815"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E4A92E8"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1D4F72E"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AB28860"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69F48463"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36A3E96"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5327FC9D"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14D6B05"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228A259"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2044666707"/>
            <w:placeholder>
              <w:docPart w:val="D199115859A74FA6A07D0698F1A4B321"/>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F397258" w14:textId="11E3FB3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39E4917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9DC5EC6" w14:textId="77777777" w:rsidTr="009F601C">
        <w:trPr>
          <w:cantSplit/>
          <w:trHeight w:val="1134"/>
          <w:jc w:val="center"/>
        </w:trPr>
        <w:tc>
          <w:tcPr>
            <w:tcW w:w="163" w:type="pct"/>
            <w:textDirection w:val="btLr"/>
            <w:vAlign w:val="center"/>
          </w:tcPr>
          <w:p w14:paraId="7B101A1A"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3C646F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65</w:t>
            </w:r>
          </w:p>
        </w:tc>
        <w:tc>
          <w:tcPr>
            <w:tcW w:w="1245" w:type="pct"/>
            <w:vAlign w:val="center"/>
          </w:tcPr>
          <w:p w14:paraId="589C49D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Tout accès du prestataire à un composant technique de la plate-forme doit déclencher de manière automatique et immédiate une alerte envoyée à l’administration</w:t>
            </w:r>
          </w:p>
        </w:tc>
        <w:tc>
          <w:tcPr>
            <w:tcW w:w="626" w:type="pct"/>
            <w:vAlign w:val="center"/>
          </w:tcPr>
          <w:p w14:paraId="7EC8AE97"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73DEC49F"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0DFEA1E8"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FE1681C"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641949B5"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2FDA86B"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5A8297EA" w14:textId="77777777" w:rsidR="00997C00" w:rsidRDefault="00997C00" w:rsidP="00997C00">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p w14:paraId="58FE81C5"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2E6B65E"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D10DB83"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7B53D6F"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5C7643D3"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075967126"/>
            <w:placeholder>
              <w:docPart w:val="B7362E9730394A7595F8C826A38773AC"/>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442A0C03" w14:textId="1BE933D5"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C1B997F"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6BC896F3" w14:textId="77777777" w:rsidTr="009F601C">
        <w:trPr>
          <w:cantSplit/>
          <w:trHeight w:val="1134"/>
          <w:jc w:val="center"/>
        </w:trPr>
        <w:tc>
          <w:tcPr>
            <w:tcW w:w="163" w:type="pct"/>
            <w:textDirection w:val="btLr"/>
            <w:vAlign w:val="center"/>
          </w:tcPr>
          <w:p w14:paraId="462CB044"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3B72EE7B"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66</w:t>
            </w:r>
          </w:p>
        </w:tc>
        <w:tc>
          <w:tcPr>
            <w:tcW w:w="1245" w:type="pct"/>
            <w:vAlign w:val="center"/>
          </w:tcPr>
          <w:p w14:paraId="4333ACF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Il doit être impossible aux techniciens en charge de l’exploitation du système comme aux administrateurs fonctionnels de rendre le mécanisme d’alerte inopérant par quelque moyen que ce soit</w:t>
            </w:r>
          </w:p>
        </w:tc>
        <w:tc>
          <w:tcPr>
            <w:tcW w:w="626" w:type="pct"/>
            <w:vAlign w:val="center"/>
          </w:tcPr>
          <w:p w14:paraId="30804A9D"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44BB47A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1F813E5B"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C8EED26"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3D450F69"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92D4F31"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814CB5C"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996B629"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5E31FD7" w14:textId="77777777" w:rsidR="00997C00" w:rsidRDefault="00997C00" w:rsidP="00997C00">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p w14:paraId="18679AC6" w14:textId="77777777" w:rsidR="00997C00" w:rsidRDefault="00997C00" w:rsidP="00997C00">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p w14:paraId="0DCA65EF"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BF2AF53"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186B2FE"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8BDC4A8"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B11C2AC"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009A873"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64612910"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5AD42806"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CC266A7"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D0F3F9F"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7D1ECF7"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BAE07A5"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650E19EA"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07BD223"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13009E66"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61DC4EB7"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208CB8EA"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4DA989ED"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030077D0"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B8FA970" w14:textId="77777777" w:rsidR="00997C00" w:rsidRDefault="00997C00"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p w14:paraId="7BF56916" w14:textId="77777777" w:rsidR="00997C00" w:rsidRDefault="00997C00" w:rsidP="00997C00">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58632136"/>
            <w:placeholder>
              <w:docPart w:val="E06D4CAD1D224A6CA19809CAE5143EE3"/>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5FB954C5" w14:textId="4014E080"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63F5E7C0"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90ADC" w:rsidRPr="002A5F8C" w14:paraId="71A61877" w14:textId="77777777" w:rsidTr="009F601C">
        <w:trPr>
          <w:jc w:val="center"/>
        </w:trPr>
        <w:tc>
          <w:tcPr>
            <w:tcW w:w="5000" w:type="pct"/>
            <w:gridSpan w:val="8"/>
            <w:tcBorders>
              <w:top w:val="single" w:sz="4" w:space="0" w:color="FFFFFF"/>
            </w:tcBorders>
            <w:shd w:val="clear" w:color="auto" w:fill="BDD6EE"/>
          </w:tcPr>
          <w:p w14:paraId="0953DF31" w14:textId="2C5BA046"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b/>
                <w:bCs/>
                <w:sz w:val="18"/>
                <w:szCs w:val="18"/>
                <w:bdr w:val="none" w:sz="0" w:space="0" w:color="auto"/>
              </w:rPr>
            </w:pPr>
            <w:r w:rsidRPr="002A5F8C">
              <w:rPr>
                <w:rFonts w:ascii="Marianne" w:eastAsia="Times New Roman" w:hAnsi="Marianne" w:cs="Arial"/>
                <w:b/>
                <w:bCs/>
                <w:sz w:val="18"/>
                <w:szCs w:val="18"/>
                <w:bdr w:val="none" w:sz="0" w:space="0" w:color="auto"/>
              </w:rPr>
              <w:lastRenderedPageBreak/>
              <w:t>Auditabilité</w:t>
            </w:r>
          </w:p>
        </w:tc>
      </w:tr>
      <w:tr w:rsidR="009F601C" w:rsidRPr="002A5F8C" w14:paraId="7AB83BE3" w14:textId="77777777" w:rsidTr="009F601C">
        <w:trPr>
          <w:cantSplit/>
          <w:trHeight w:val="1134"/>
          <w:jc w:val="center"/>
        </w:trPr>
        <w:tc>
          <w:tcPr>
            <w:tcW w:w="163" w:type="pct"/>
            <w:textDirection w:val="btLr"/>
            <w:vAlign w:val="center"/>
          </w:tcPr>
          <w:p w14:paraId="0C0579E1"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Tec</w:t>
            </w:r>
          </w:p>
        </w:tc>
        <w:tc>
          <w:tcPr>
            <w:tcW w:w="140" w:type="pct"/>
            <w:vAlign w:val="center"/>
          </w:tcPr>
          <w:p w14:paraId="49216EE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67</w:t>
            </w:r>
          </w:p>
        </w:tc>
        <w:tc>
          <w:tcPr>
            <w:tcW w:w="1245" w:type="pct"/>
            <w:vAlign w:val="center"/>
          </w:tcPr>
          <w:p w14:paraId="22A8564E"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L'expertise ou l'audit pourra notamment porter sur :</w:t>
            </w:r>
            <w:r w:rsidRPr="002A5F8C">
              <w:rPr>
                <w:rFonts w:ascii="Marianne" w:eastAsia="Times New Roman" w:hAnsi="Marianne" w:cs="Arial"/>
                <w:sz w:val="18"/>
                <w:szCs w:val="18"/>
                <w:bdr w:val="none" w:sz="0" w:space="0" w:color="auto"/>
              </w:rPr>
              <w:br/>
              <w:t>•  Le code source correspondant à la version du logiciel effectivement mise en œuvre</w:t>
            </w:r>
            <w:r w:rsidRPr="002A5F8C">
              <w:rPr>
                <w:rFonts w:ascii="Marianne" w:eastAsia="Times New Roman" w:hAnsi="Marianne" w:cs="Arial"/>
                <w:sz w:val="18"/>
                <w:szCs w:val="18"/>
                <w:bdr w:val="none" w:sz="0" w:space="0" w:color="auto"/>
              </w:rPr>
              <w:br/>
              <w:t>•  Les mécanismes de scellement utilisés aux différentes étapes du scrutin</w:t>
            </w:r>
            <w:r w:rsidRPr="002A5F8C">
              <w:rPr>
                <w:rFonts w:ascii="Marianne" w:eastAsia="Times New Roman" w:hAnsi="Marianne" w:cs="Arial"/>
                <w:sz w:val="18"/>
                <w:szCs w:val="18"/>
                <w:bdr w:val="none" w:sz="0" w:space="0" w:color="auto"/>
              </w:rPr>
              <w:br/>
              <w:t>•   Le système informatique sur lequel le vote va se dérouler</w:t>
            </w:r>
            <w:r w:rsidRPr="002A5F8C">
              <w:rPr>
                <w:rFonts w:ascii="Marianne" w:eastAsia="Times New Roman" w:hAnsi="Marianne" w:cs="Arial"/>
                <w:sz w:val="18"/>
                <w:szCs w:val="18"/>
                <w:bdr w:val="none" w:sz="0" w:space="0" w:color="auto"/>
              </w:rPr>
              <w:br/>
              <w:t>•   Les échanges réseau</w:t>
            </w:r>
            <w:r w:rsidRPr="002A5F8C">
              <w:rPr>
                <w:rFonts w:ascii="Marianne" w:eastAsia="Times New Roman" w:hAnsi="Marianne" w:cs="Arial"/>
                <w:sz w:val="18"/>
                <w:szCs w:val="18"/>
                <w:bdr w:val="none" w:sz="0" w:space="0" w:color="auto"/>
              </w:rPr>
              <w:br/>
              <w:t>•   Les mécanismes de chiffrement utilisés, notamment pour le chiffrement du bulletin de vote</w:t>
            </w:r>
            <w:r w:rsidRPr="002A5F8C">
              <w:rPr>
                <w:rFonts w:ascii="Marianne" w:eastAsia="Times New Roman" w:hAnsi="Marianne" w:cs="Arial"/>
                <w:sz w:val="18"/>
                <w:szCs w:val="18"/>
                <w:bdr w:val="none" w:sz="0" w:space="0" w:color="auto"/>
              </w:rPr>
              <w:br/>
              <w:t>•   Les mécanismes d'authentification des électeurs et la transmission des secrets à ces derniers</w:t>
            </w:r>
            <w:r w:rsidRPr="002A5F8C">
              <w:rPr>
                <w:rFonts w:ascii="Marianne" w:eastAsia="Times New Roman" w:hAnsi="Marianne" w:cs="Arial"/>
                <w:sz w:val="18"/>
                <w:szCs w:val="18"/>
                <w:bdr w:val="none" w:sz="0" w:space="0" w:color="auto"/>
              </w:rPr>
              <w:br/>
              <w:t>•   Les mécanismes de dépouillement basés sur la disponibilité prédéfinie de secrets</w:t>
            </w:r>
            <w:r w:rsidRPr="002A5F8C">
              <w:rPr>
                <w:rFonts w:ascii="Marianne" w:eastAsia="Times New Roman" w:hAnsi="Marianne" w:cs="Arial"/>
                <w:sz w:val="18"/>
                <w:szCs w:val="18"/>
                <w:bdr w:val="none" w:sz="0" w:space="0" w:color="auto"/>
              </w:rPr>
              <w:br/>
              <w:t>•   L’éditique</w:t>
            </w:r>
            <w:r w:rsidRPr="002A5F8C">
              <w:rPr>
                <w:rFonts w:ascii="Marianne" w:eastAsia="Times New Roman" w:hAnsi="Marianne" w:cs="Arial"/>
                <w:sz w:val="18"/>
                <w:szCs w:val="18"/>
                <w:bdr w:val="none" w:sz="0" w:space="0" w:color="auto"/>
              </w:rPr>
              <w:br/>
              <w:t>•   Le support aux électeurs</w:t>
            </w:r>
            <w:r w:rsidRPr="002A5F8C">
              <w:rPr>
                <w:rFonts w:ascii="Marianne" w:eastAsia="Times New Roman" w:hAnsi="Marianne" w:cs="Arial"/>
                <w:sz w:val="18"/>
                <w:szCs w:val="18"/>
                <w:bdr w:val="none" w:sz="0" w:space="0" w:color="auto"/>
              </w:rPr>
              <w:br/>
              <w:t xml:space="preserve">•   L'évaluation du niveau de risque du scrutin </w:t>
            </w:r>
          </w:p>
        </w:tc>
        <w:tc>
          <w:tcPr>
            <w:tcW w:w="626" w:type="pct"/>
            <w:vAlign w:val="center"/>
          </w:tcPr>
          <w:p w14:paraId="2F03C5A1"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3EC17C6B"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3151E86B"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405612308"/>
            <w:placeholder>
              <w:docPart w:val="5FA8955CC84849BFA72428264D81C38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1FCEE0ED" w14:textId="302C5F54"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5E97A595"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r w:rsidR="009F601C" w:rsidRPr="002A5F8C" w14:paraId="7E41FC5A" w14:textId="77777777" w:rsidTr="009F601C">
        <w:trPr>
          <w:cantSplit/>
          <w:trHeight w:val="1134"/>
          <w:jc w:val="center"/>
        </w:trPr>
        <w:tc>
          <w:tcPr>
            <w:tcW w:w="163" w:type="pct"/>
            <w:textDirection w:val="btLr"/>
            <w:vAlign w:val="center"/>
          </w:tcPr>
          <w:p w14:paraId="08DE6FD9" w14:textId="77777777" w:rsidR="00990ADC" w:rsidRPr="002A5F8C" w:rsidRDefault="00990ADC" w:rsidP="00997C00">
            <w:pPr>
              <w:pBdr>
                <w:top w:val="none" w:sz="0" w:space="0" w:color="auto"/>
                <w:left w:val="none" w:sz="0" w:space="0" w:color="auto"/>
                <w:bottom w:val="none" w:sz="0" w:space="0" w:color="auto"/>
                <w:right w:val="none" w:sz="0" w:space="0" w:color="auto"/>
                <w:between w:val="none" w:sz="0" w:space="0" w:color="auto"/>
                <w:bar w:val="none" w:sz="0" w:color="auto"/>
              </w:pBdr>
              <w:ind w:left="113" w:right="113"/>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lastRenderedPageBreak/>
              <w:t>Tec</w:t>
            </w:r>
          </w:p>
        </w:tc>
        <w:tc>
          <w:tcPr>
            <w:tcW w:w="140" w:type="pct"/>
            <w:vAlign w:val="center"/>
          </w:tcPr>
          <w:p w14:paraId="58759F63"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68</w:t>
            </w:r>
          </w:p>
        </w:tc>
        <w:tc>
          <w:tcPr>
            <w:tcW w:w="1245" w:type="pct"/>
            <w:vAlign w:val="center"/>
          </w:tcPr>
          <w:p w14:paraId="337084B6"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 xml:space="preserve">Le système de vote électronique doit être capable de fournir les éléments techniques permettant au minimum de prouver de façon irréfutable que : </w:t>
            </w:r>
            <w:r w:rsidRPr="002A5F8C">
              <w:rPr>
                <w:rFonts w:ascii="Marianne" w:eastAsia="Times New Roman" w:hAnsi="Marianne" w:cs="Arial"/>
                <w:sz w:val="18"/>
                <w:szCs w:val="18"/>
                <w:bdr w:val="none" w:sz="0" w:space="0" w:color="auto"/>
              </w:rPr>
              <w:br/>
              <w:t>- Le procédé de scellement est resté intègre durant le scrutin ;</w:t>
            </w:r>
            <w:r w:rsidRPr="002A5F8C">
              <w:rPr>
                <w:rFonts w:ascii="Marianne" w:eastAsia="Times New Roman" w:hAnsi="Marianne" w:cs="Arial"/>
                <w:sz w:val="18"/>
                <w:szCs w:val="18"/>
                <w:bdr w:val="none" w:sz="0" w:space="0" w:color="auto"/>
              </w:rPr>
              <w:br/>
              <w:t>- Les clés de chiffrement/déchiffrement ne sont connues que de leurs seuls détenteurs ;</w:t>
            </w:r>
            <w:r w:rsidRPr="002A5F8C">
              <w:rPr>
                <w:rFonts w:ascii="Marianne" w:eastAsia="Times New Roman" w:hAnsi="Marianne" w:cs="Arial"/>
                <w:sz w:val="18"/>
                <w:szCs w:val="18"/>
                <w:bdr w:val="none" w:sz="0" w:space="0" w:color="auto"/>
              </w:rPr>
              <w:br/>
              <w:t>- Le vote est anonyme ;</w:t>
            </w:r>
            <w:r w:rsidRPr="002A5F8C">
              <w:rPr>
                <w:rFonts w:ascii="Marianne" w:eastAsia="Times New Roman" w:hAnsi="Marianne" w:cs="Arial"/>
                <w:sz w:val="18"/>
                <w:szCs w:val="18"/>
                <w:bdr w:val="none" w:sz="0" w:space="0" w:color="auto"/>
              </w:rPr>
              <w:br/>
              <w:t>- La liste d’émargement ne comprend que les électeurs ayant voté ;</w:t>
            </w:r>
            <w:r w:rsidRPr="002A5F8C">
              <w:rPr>
                <w:rFonts w:ascii="Marianne" w:eastAsia="Times New Roman" w:hAnsi="Marianne" w:cs="Arial"/>
                <w:sz w:val="18"/>
                <w:szCs w:val="18"/>
                <w:bdr w:val="none" w:sz="0" w:space="0" w:color="auto"/>
              </w:rPr>
              <w:br/>
              <w:t>- L’urne dépouillée est bien celle contenant les votes des électeurs et elle ne contient que ces votes ;</w:t>
            </w:r>
            <w:r w:rsidRPr="002A5F8C">
              <w:rPr>
                <w:rFonts w:ascii="Marianne" w:eastAsia="Times New Roman" w:hAnsi="Marianne" w:cs="Arial"/>
                <w:sz w:val="18"/>
                <w:szCs w:val="18"/>
                <w:bdr w:val="none" w:sz="0" w:space="0" w:color="auto"/>
              </w:rPr>
              <w:br/>
              <w:t>- Aucun décompte partiel n’a pu être effectué durant le scrutin ;</w:t>
            </w:r>
            <w:r w:rsidRPr="002A5F8C">
              <w:rPr>
                <w:rFonts w:ascii="Marianne" w:eastAsia="Times New Roman" w:hAnsi="Marianne" w:cs="Arial"/>
                <w:sz w:val="18"/>
                <w:szCs w:val="18"/>
                <w:bdr w:val="none" w:sz="0" w:space="0" w:color="auto"/>
              </w:rPr>
              <w:br/>
              <w:t>- Le dépouillement de l’urne peut être vérifié a posteriori ;</w:t>
            </w:r>
            <w:r w:rsidRPr="002A5F8C">
              <w:rPr>
                <w:rFonts w:ascii="Marianne" w:eastAsia="Times New Roman" w:hAnsi="Marianne" w:cs="Arial"/>
                <w:sz w:val="18"/>
                <w:szCs w:val="18"/>
                <w:bdr w:val="none" w:sz="0" w:space="0" w:color="auto"/>
              </w:rPr>
              <w:br/>
              <w:t>- La procédure de décompte des votes enregistrés doit pouvoir être déroulée de nouveau ;</w:t>
            </w:r>
            <w:r w:rsidRPr="002A5F8C">
              <w:rPr>
                <w:rFonts w:ascii="Marianne" w:eastAsia="Times New Roman" w:hAnsi="Marianne" w:cs="Arial"/>
                <w:sz w:val="18"/>
                <w:szCs w:val="18"/>
                <w:bdr w:val="none" w:sz="0" w:space="0" w:color="auto"/>
              </w:rPr>
              <w:br/>
              <w:t>- L’intégrité du journal de traces enregistrant les principales actions sur le système.</w:t>
            </w:r>
          </w:p>
        </w:tc>
        <w:tc>
          <w:tcPr>
            <w:tcW w:w="626" w:type="pct"/>
            <w:vAlign w:val="center"/>
          </w:tcPr>
          <w:p w14:paraId="7EA01B98"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c>
          <w:tcPr>
            <w:tcW w:w="534" w:type="pct"/>
            <w:vAlign w:val="center"/>
          </w:tcPr>
          <w:p w14:paraId="5F4FA27C" w14:textId="77777777" w:rsidR="00990ADC" w:rsidRPr="002A5F8C" w:rsidRDefault="00990ADC" w:rsidP="009F601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sz w:val="18"/>
                <w:szCs w:val="18"/>
                <w:bdr w:val="none" w:sz="0" w:space="0" w:color="auto"/>
              </w:rPr>
              <w:t>5- Obligatoire</w:t>
            </w:r>
          </w:p>
        </w:tc>
        <w:tc>
          <w:tcPr>
            <w:tcW w:w="761" w:type="pct"/>
          </w:tcPr>
          <w:p w14:paraId="03936A4A" w14:textId="77777777" w:rsidR="00990AD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p>
        </w:tc>
        <w:sdt>
          <w:sdtPr>
            <w:rPr>
              <w:rFonts w:ascii="Marianne" w:eastAsia="Times New Roman" w:hAnsi="Marianne" w:cs="Arial"/>
              <w:sz w:val="18"/>
              <w:szCs w:val="18"/>
              <w:bdr w:val="none" w:sz="0" w:space="0" w:color="auto"/>
            </w:rPr>
            <w:alias w:val="Réponse Candidat"/>
            <w:tag w:val="Réponse Candidat"/>
            <w:id w:val="-1008130076"/>
            <w:placeholder>
              <w:docPart w:val="F2CABDF827894F20A0BA456AA9286A9A"/>
            </w:placeholder>
            <w:showingPlcHdr/>
            <w15:color w:val="FF0000"/>
            <w:dropDownList>
              <w:listItem w:value="Choisissez un élément."/>
              <w:listItem w:displayText="Fonctionnalité non couverte" w:value="Fonctionnalité non couverte"/>
              <w:listItem w:displayText="Fonctionnalité nécessitant un développement simple" w:value="Fonctionnalité nécessitant un développement simple"/>
              <w:listItem w:displayText="Fonctionnalité nécessitant un développement complexe" w:value="Fonctionnalité nécessitant un développement complexe"/>
              <w:listItem w:displayText="Fonctionnalité couvrant partiellement le besoin" w:value="Fonctionnalité couvrant partiellement le besoin"/>
              <w:listItem w:displayText="Fonctionnalité couvrant totalement le besoin" w:value="Fonctionnalité couvrant totalement le besoin"/>
            </w:dropDownList>
          </w:sdtPr>
          <w:sdtEndPr/>
          <w:sdtContent>
            <w:tc>
              <w:tcPr>
                <w:tcW w:w="761" w:type="pct"/>
              </w:tcPr>
              <w:p w14:paraId="0D194A17" w14:textId="2E4E0E9D"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center"/>
                  <w:rPr>
                    <w:rFonts w:ascii="Marianne" w:eastAsia="Times New Roman" w:hAnsi="Marianne" w:cs="Arial"/>
                    <w:sz w:val="18"/>
                    <w:szCs w:val="18"/>
                    <w:bdr w:val="none" w:sz="0" w:space="0" w:color="auto"/>
                  </w:rPr>
                </w:pPr>
                <w:r w:rsidRPr="002A5F8C">
                  <w:rPr>
                    <w:rFonts w:ascii="Marianne" w:eastAsia="Times New Roman" w:hAnsi="Marianne" w:cs="Arial"/>
                    <w:color w:val="808080"/>
                    <w:sz w:val="18"/>
                    <w:szCs w:val="18"/>
                    <w:bdr w:val="none" w:sz="0" w:space="0" w:color="auto"/>
                  </w:rPr>
                  <w:t>Choisissez un élément.</w:t>
                </w:r>
              </w:p>
            </w:tc>
          </w:sdtContent>
        </w:sdt>
        <w:tc>
          <w:tcPr>
            <w:tcW w:w="761" w:type="pct"/>
          </w:tcPr>
          <w:p w14:paraId="1E3BFC12" w14:textId="77777777" w:rsidR="00990ADC" w:rsidRPr="002A5F8C" w:rsidRDefault="00990ADC" w:rsidP="00990AD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Times New Roman" w:hAnsi="Marianne" w:cs="Arial"/>
                <w:sz w:val="18"/>
                <w:szCs w:val="18"/>
                <w:bdr w:val="none" w:sz="0" w:space="0" w:color="auto"/>
              </w:rPr>
            </w:pPr>
          </w:p>
        </w:tc>
      </w:tr>
    </w:tbl>
    <w:p w14:paraId="296F4720" w14:textId="3BFA9543" w:rsidR="003B47F1" w:rsidRPr="002A5F8C" w:rsidRDefault="003B47F1" w:rsidP="002A5F8C">
      <w:p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Calibri" w:hAnsi="Marianne" w:cstheme="minorHAnsi"/>
          <w:sz w:val="18"/>
          <w:szCs w:val="18"/>
        </w:rPr>
      </w:pPr>
    </w:p>
    <w:p w14:paraId="2D085CFC" w14:textId="77777777" w:rsidR="003B47F1" w:rsidRPr="00E009C6" w:rsidRDefault="009A3AC0" w:rsidP="002A5F8C">
      <w:pPr>
        <w:pStyle w:val="Titre1"/>
        <w:pageBreakBefore w:val="0"/>
        <w:numPr>
          <w:ilvl w:val="0"/>
          <w:numId w:val="135"/>
        </w:numPr>
        <w:pBdr>
          <w:top w:val="none" w:sz="0" w:space="0" w:color="auto"/>
          <w:left w:val="none" w:sz="0" w:space="0" w:color="auto"/>
          <w:bottom w:val="single" w:sz="18" w:space="1" w:color="auto"/>
          <w:right w:val="none" w:sz="0" w:space="0" w:color="auto"/>
          <w:between w:val="none" w:sz="0" w:space="0" w:color="auto"/>
          <w:bar w:val="none" w:sz="0" w:color="auto"/>
        </w:pBdr>
        <w:shd w:val="clear" w:color="auto" w:fill="F2F2F2"/>
        <w:tabs>
          <w:tab w:val="clear" w:pos="432"/>
          <w:tab w:val="left" w:pos="284"/>
        </w:tabs>
        <w:suppressAutoHyphens/>
        <w:spacing w:before="0" w:after="0"/>
        <w:rPr>
          <w:rFonts w:ascii="Marianne" w:hAnsi="Marianne" w:cstheme="minorHAnsi"/>
          <w:b/>
          <w:bCs/>
          <w:caps w:val="0"/>
          <w:color w:val="0000FF"/>
          <w:sz w:val="18"/>
          <w:szCs w:val="18"/>
        </w:rPr>
      </w:pPr>
      <w:bookmarkStart w:id="30" w:name="_Toc199164186"/>
      <w:r w:rsidRPr="00E009C6">
        <w:rPr>
          <w:rFonts w:ascii="Marianne" w:hAnsi="Marianne" w:cstheme="minorHAnsi"/>
          <w:b/>
          <w:bCs/>
          <w:caps w:val="0"/>
          <w:color w:val="0000FF"/>
          <w:sz w:val="18"/>
          <w:szCs w:val="18"/>
        </w:rPr>
        <w:t>Méthodologie, organisation et moyens techniques déployés</w:t>
      </w:r>
      <w:bookmarkEnd w:id="30"/>
      <w:r w:rsidRPr="00E009C6">
        <w:rPr>
          <w:rFonts w:ascii="Marianne" w:hAnsi="Marianne" w:cstheme="minorHAnsi"/>
          <w:b/>
          <w:bCs/>
          <w:caps w:val="0"/>
          <w:color w:val="0000FF"/>
          <w:sz w:val="18"/>
          <w:szCs w:val="18"/>
        </w:rPr>
        <w:t xml:space="preserve"> </w:t>
      </w:r>
    </w:p>
    <w:p w14:paraId="34E3F887"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31" w:name="_Toc199164187"/>
      <w:r w:rsidRPr="002A5F8C">
        <w:rPr>
          <w:rFonts w:ascii="Marianne" w:hAnsi="Marianne" w:cstheme="minorHAnsi"/>
          <w:caps w:val="0"/>
          <w:sz w:val="18"/>
          <w:szCs w:val="18"/>
        </w:rPr>
        <w:t>III.1.</w:t>
      </w:r>
      <w:r w:rsidRPr="002A5F8C">
        <w:rPr>
          <w:rFonts w:ascii="Marianne" w:hAnsi="Marianne" w:cstheme="minorHAnsi"/>
          <w:caps w:val="0"/>
          <w:sz w:val="18"/>
          <w:szCs w:val="18"/>
        </w:rPr>
        <w:tab/>
        <w:t>Pilotage du projet</w:t>
      </w:r>
      <w:bookmarkEnd w:id="31"/>
    </w:p>
    <w:p w14:paraId="7A7316B9" w14:textId="6A75B34C" w:rsidR="004B0E3D"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présente l'organisation humaine et matérielle qu'il se propose de mettre en place pour le projet de façon à se conformer aux exigences de l'autorité organisatrice qui sont notamment exposées dans les sections 1 et 2 du document corps du CCTP. </w:t>
      </w:r>
    </w:p>
    <w:tbl>
      <w:tblPr>
        <w:tblStyle w:val="Grilledutableau"/>
        <w:tblW w:w="0" w:type="auto"/>
        <w:tblLook w:val="04A0" w:firstRow="1" w:lastRow="0" w:firstColumn="1" w:lastColumn="0" w:noHBand="0" w:noVBand="1"/>
      </w:tblPr>
      <w:tblGrid>
        <w:gridCol w:w="9054"/>
      </w:tblGrid>
      <w:tr w:rsidR="0002674F" w:rsidRPr="002A5F8C" w14:paraId="341504B7" w14:textId="77777777" w:rsidTr="0002674F">
        <w:tc>
          <w:tcPr>
            <w:tcW w:w="9054" w:type="dxa"/>
          </w:tcPr>
          <w:p w14:paraId="05F21B7C"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58997D41" w14:textId="77777777" w:rsidR="004B0E3D" w:rsidRPr="002A5F8C" w:rsidRDefault="004B0E3D" w:rsidP="002A5F8C">
      <w:pPr>
        <w:jc w:val="both"/>
        <w:rPr>
          <w:rFonts w:ascii="Marianne" w:hAnsi="Marianne" w:cstheme="minorHAnsi"/>
          <w:sz w:val="18"/>
          <w:szCs w:val="18"/>
        </w:rPr>
      </w:pPr>
    </w:p>
    <w:p w14:paraId="1A7B81AB" w14:textId="77777777" w:rsidR="004B0E3D" w:rsidRPr="002A5F8C" w:rsidRDefault="009A3AC0" w:rsidP="002A5F8C">
      <w:pPr>
        <w:jc w:val="both"/>
        <w:rPr>
          <w:rFonts w:ascii="Marianne" w:eastAsia="Calibri" w:hAnsi="Marianne" w:cstheme="minorHAnsi"/>
          <w:sz w:val="18"/>
          <w:szCs w:val="18"/>
        </w:rPr>
      </w:pPr>
      <w:r w:rsidRPr="002A5F8C">
        <w:rPr>
          <w:rFonts w:ascii="Marianne" w:hAnsi="Marianne" w:cstheme="minorHAnsi"/>
          <w:sz w:val="18"/>
          <w:szCs w:val="18"/>
        </w:rPr>
        <w:t>Il décrit l</w:t>
      </w:r>
      <w:r w:rsidRPr="002A5F8C">
        <w:rPr>
          <w:rFonts w:ascii="Marianne" w:eastAsia="Calibri" w:hAnsi="Marianne" w:cstheme="minorHAnsi"/>
          <w:sz w:val="18"/>
          <w:szCs w:val="18"/>
        </w:rPr>
        <w:t xml:space="preserve">e processus établissant la fiabilité et la continuité du pilotage mis en place sur l'ensemble du projet, en matière, notamment, d'organisation, de méthode, d’outillage et de moyens humains. </w:t>
      </w:r>
    </w:p>
    <w:tbl>
      <w:tblPr>
        <w:tblStyle w:val="Grilledutableau"/>
        <w:tblW w:w="0" w:type="auto"/>
        <w:tblLook w:val="04A0" w:firstRow="1" w:lastRow="0" w:firstColumn="1" w:lastColumn="0" w:noHBand="0" w:noVBand="1"/>
      </w:tblPr>
      <w:tblGrid>
        <w:gridCol w:w="9054"/>
      </w:tblGrid>
      <w:tr w:rsidR="0002674F" w:rsidRPr="002A5F8C" w14:paraId="0EA92E2A" w14:textId="77777777" w:rsidTr="0002674F">
        <w:tc>
          <w:tcPr>
            <w:tcW w:w="9054" w:type="dxa"/>
          </w:tcPr>
          <w:p w14:paraId="212B214C"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731729D9" w14:textId="77777777" w:rsidR="004B0E3D" w:rsidRPr="002A5F8C" w:rsidRDefault="004B0E3D" w:rsidP="002A5F8C">
      <w:pPr>
        <w:jc w:val="both"/>
        <w:rPr>
          <w:rFonts w:ascii="Marianne" w:eastAsia="Calibri" w:hAnsi="Marianne" w:cstheme="minorHAnsi"/>
          <w:sz w:val="18"/>
          <w:szCs w:val="18"/>
        </w:rPr>
      </w:pPr>
    </w:p>
    <w:p w14:paraId="28C229BD" w14:textId="406C5B01"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propose un planning d'exécution du projet.</w:t>
      </w:r>
    </w:p>
    <w:tbl>
      <w:tblPr>
        <w:tblStyle w:val="Grilledutableau"/>
        <w:tblW w:w="0" w:type="auto"/>
        <w:tblLook w:val="04A0" w:firstRow="1" w:lastRow="0" w:firstColumn="1" w:lastColumn="0" w:noHBand="0" w:noVBand="1"/>
      </w:tblPr>
      <w:tblGrid>
        <w:gridCol w:w="9054"/>
      </w:tblGrid>
      <w:tr w:rsidR="0002674F" w:rsidRPr="002A5F8C" w14:paraId="5ADA4011" w14:textId="77777777" w:rsidTr="0002674F">
        <w:tc>
          <w:tcPr>
            <w:tcW w:w="9054" w:type="dxa"/>
          </w:tcPr>
          <w:p w14:paraId="50A8127E"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6497653B" w14:textId="77777777" w:rsidR="004B0E3D" w:rsidRPr="002A5F8C" w:rsidRDefault="004B0E3D" w:rsidP="002A5F8C">
      <w:pPr>
        <w:jc w:val="both"/>
        <w:rPr>
          <w:rFonts w:ascii="Marianne" w:eastAsia="Calibri" w:hAnsi="Marianne" w:cstheme="minorHAnsi"/>
          <w:sz w:val="18"/>
          <w:szCs w:val="18"/>
        </w:rPr>
      </w:pPr>
    </w:p>
    <w:p w14:paraId="3BC7F135"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32" w:name="_Toc199164188"/>
      <w:r w:rsidRPr="002A5F8C">
        <w:rPr>
          <w:rFonts w:ascii="Marianne" w:hAnsi="Marianne" w:cstheme="minorHAnsi"/>
          <w:caps w:val="0"/>
          <w:sz w:val="18"/>
          <w:szCs w:val="18"/>
        </w:rPr>
        <w:t>III.2.</w:t>
      </w:r>
      <w:r w:rsidRPr="002A5F8C">
        <w:rPr>
          <w:rFonts w:ascii="Marianne" w:hAnsi="Marianne" w:cstheme="minorHAnsi"/>
          <w:caps w:val="0"/>
          <w:sz w:val="18"/>
          <w:szCs w:val="18"/>
        </w:rPr>
        <w:tab/>
        <w:t>Analyse des risques et des facteurs-clés de succès</w:t>
      </w:r>
      <w:bookmarkEnd w:id="32"/>
    </w:p>
    <w:p w14:paraId="007D44EA" w14:textId="17EBFA86" w:rsidR="003B47F1" w:rsidRPr="002A5F8C" w:rsidRDefault="009A3AC0" w:rsidP="002A5F8C">
      <w:pPr>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précise dans son mémoire technique :</w:t>
      </w:r>
    </w:p>
    <w:p w14:paraId="60C9837F" w14:textId="77777777" w:rsidR="003B47F1" w:rsidRPr="002A5F8C" w:rsidRDefault="009A3AC0" w:rsidP="002A5F8C">
      <w:pPr>
        <w:numPr>
          <w:ilvl w:val="0"/>
          <w:numId w:val="13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hAnsi="Marianne" w:cstheme="minorHAnsi"/>
          <w:sz w:val="18"/>
          <w:szCs w:val="18"/>
        </w:rPr>
      </w:pPr>
      <w:r w:rsidRPr="002A5F8C">
        <w:rPr>
          <w:rFonts w:ascii="Marianne" w:hAnsi="Marianne" w:cstheme="minorHAnsi"/>
          <w:sz w:val="18"/>
          <w:szCs w:val="18"/>
        </w:rPr>
        <w:t xml:space="preserve">L’ensemble des risques, quelle qu’en soit la nature, qu’il identifie au regard du marché et il doit indiquer </w:t>
      </w:r>
      <w:r w:rsidRPr="002A5F8C">
        <w:rPr>
          <w:rFonts w:ascii="Marianne" w:hAnsi="Marianne" w:cstheme="minorHAnsi"/>
          <w:sz w:val="18"/>
          <w:szCs w:val="18"/>
          <w:u w:val="single"/>
        </w:rPr>
        <w:t>pour chacun d’eux</w:t>
      </w:r>
      <w:r w:rsidRPr="002A5F8C">
        <w:rPr>
          <w:rFonts w:ascii="Marianne" w:hAnsi="Marianne" w:cstheme="minorHAnsi"/>
          <w:sz w:val="18"/>
          <w:szCs w:val="18"/>
        </w:rPr>
        <w:t xml:space="preserve"> les leviers qu'il aura identifiés pour les anticiper, les réduire voire les pallier le cas échéant ;</w:t>
      </w:r>
    </w:p>
    <w:tbl>
      <w:tblPr>
        <w:tblStyle w:val="Grilledutableau"/>
        <w:tblW w:w="0" w:type="auto"/>
        <w:tblLook w:val="04A0" w:firstRow="1" w:lastRow="0" w:firstColumn="1" w:lastColumn="0" w:noHBand="0" w:noVBand="1"/>
      </w:tblPr>
      <w:tblGrid>
        <w:gridCol w:w="9054"/>
      </w:tblGrid>
      <w:tr w:rsidR="0002674F" w:rsidRPr="002A5F8C" w14:paraId="05EA3309" w14:textId="77777777" w:rsidTr="0002674F">
        <w:tc>
          <w:tcPr>
            <w:tcW w:w="9054" w:type="dxa"/>
          </w:tcPr>
          <w:p w14:paraId="608C6ACD"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2DC68BB6" w14:textId="77777777" w:rsidR="003B47F1" w:rsidRPr="002A5F8C" w:rsidRDefault="009A3AC0" w:rsidP="002A5F8C">
      <w:pPr>
        <w:numPr>
          <w:ilvl w:val="0"/>
          <w:numId w:val="134"/>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b/>
          <w:bCs/>
          <w:sz w:val="18"/>
          <w:szCs w:val="18"/>
        </w:rPr>
      </w:pPr>
      <w:r w:rsidRPr="002A5F8C">
        <w:rPr>
          <w:rFonts w:ascii="Marianne" w:hAnsi="Marianne" w:cstheme="minorHAnsi"/>
          <w:sz w:val="18"/>
          <w:szCs w:val="18"/>
        </w:rPr>
        <w:lastRenderedPageBreak/>
        <w:t>Les facteurs-clés dont il juge que leur prise compte par l'autorité organisatrice est indispensable à la réussite du projet. Il argumente sa présentation en précisant notamment les modalités de cette prise en compte par l'autorité organisatrice.</w:t>
      </w:r>
    </w:p>
    <w:tbl>
      <w:tblPr>
        <w:tblStyle w:val="Grilledutableau"/>
        <w:tblW w:w="0" w:type="auto"/>
        <w:tblLook w:val="04A0" w:firstRow="1" w:lastRow="0" w:firstColumn="1" w:lastColumn="0" w:noHBand="0" w:noVBand="1"/>
      </w:tblPr>
      <w:tblGrid>
        <w:gridCol w:w="9054"/>
      </w:tblGrid>
      <w:tr w:rsidR="0002674F" w:rsidRPr="002A5F8C" w14:paraId="2DE28BEF" w14:textId="77777777" w:rsidTr="0002674F">
        <w:tc>
          <w:tcPr>
            <w:tcW w:w="9054" w:type="dxa"/>
          </w:tcPr>
          <w:p w14:paraId="4A90BE54"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b/>
                <w:bCs/>
                <w:sz w:val="18"/>
                <w:szCs w:val="18"/>
              </w:rPr>
            </w:pPr>
          </w:p>
        </w:tc>
      </w:tr>
    </w:tbl>
    <w:p w14:paraId="3DCCFB5F" w14:textId="77777777" w:rsidR="004B0E3D" w:rsidRPr="002A5F8C" w:rsidRDefault="004B0E3D"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b/>
          <w:bCs/>
          <w:sz w:val="18"/>
          <w:szCs w:val="18"/>
        </w:rPr>
      </w:pPr>
    </w:p>
    <w:p w14:paraId="34EA8BA0"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eastAsia="Calibri" w:hAnsi="Marianne" w:cstheme="minorHAnsi"/>
          <w:caps w:val="0"/>
          <w:sz w:val="18"/>
          <w:szCs w:val="18"/>
        </w:rPr>
      </w:pPr>
      <w:bookmarkStart w:id="33" w:name="_Toc199164189"/>
      <w:r w:rsidRPr="002A5F8C">
        <w:rPr>
          <w:rFonts w:ascii="Marianne" w:hAnsi="Marianne" w:cstheme="minorHAnsi"/>
          <w:caps w:val="0"/>
          <w:sz w:val="18"/>
          <w:szCs w:val="18"/>
        </w:rPr>
        <w:t>III.3.</w:t>
      </w:r>
      <w:r w:rsidRPr="002A5F8C">
        <w:rPr>
          <w:rFonts w:ascii="Marianne" w:hAnsi="Marianne" w:cstheme="minorHAnsi"/>
          <w:caps w:val="0"/>
          <w:sz w:val="18"/>
          <w:szCs w:val="18"/>
        </w:rPr>
        <w:tab/>
        <w:t>Contributions de l'autorité organisatrice attendues par le titulaire</w:t>
      </w:r>
      <w:bookmarkEnd w:id="33"/>
    </w:p>
    <w:p w14:paraId="24FB500B" w14:textId="52F6B341" w:rsidR="003B47F1" w:rsidRPr="002A5F8C" w:rsidRDefault="009A3AC0" w:rsidP="002A5F8C">
      <w:pPr>
        <w:rPr>
          <w:rFonts w:ascii="Marianne" w:eastAsia="Calibri" w:hAnsi="Marianne" w:cstheme="minorHAnsi"/>
          <w:sz w:val="18"/>
          <w:szCs w:val="18"/>
        </w:rPr>
      </w:pPr>
      <w:r w:rsidRPr="002A5F8C">
        <w:rPr>
          <w:rFonts w:ascii="Marianne" w:eastAsia="Calibri" w:hAnsi="Marianne" w:cstheme="minorHAnsi"/>
          <w:sz w:val="18"/>
          <w:szCs w:val="18"/>
        </w:rPr>
        <w:t xml:space="preserve">Pour chaque prestation décrite dans le CCTP,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identifie :</w:t>
      </w:r>
    </w:p>
    <w:p w14:paraId="583A8472"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Les prérequis qu'il mettrait à la charge de l’autorité organisatrice comme devant selon lui permettre la bonne exécution du marché ;</w:t>
      </w:r>
    </w:p>
    <w:p w14:paraId="57F7EA12"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 xml:space="preserve">Les éventuelles tâches attendues de l'autorité organisatrice, les profils d'intervenants souhaités et les charges de travail estimées afférentes ; </w:t>
      </w:r>
    </w:p>
    <w:p w14:paraId="5CDB9A84" w14:textId="5D47B6E1"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 xml:space="preserve">Les dates/les périodes auxquelles ces éléments sont attendus, ces dates et périodes devant être présentées en cohérence avec le projet de planning présenté par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w:t>
      </w:r>
    </w:p>
    <w:tbl>
      <w:tblPr>
        <w:tblStyle w:val="Grilledutableau"/>
        <w:tblW w:w="0" w:type="auto"/>
        <w:tblInd w:w="714" w:type="dxa"/>
        <w:tblLook w:val="04A0" w:firstRow="1" w:lastRow="0" w:firstColumn="1" w:lastColumn="0" w:noHBand="0" w:noVBand="1"/>
      </w:tblPr>
      <w:tblGrid>
        <w:gridCol w:w="8908"/>
      </w:tblGrid>
      <w:tr w:rsidR="0002674F" w:rsidRPr="002A5F8C" w14:paraId="44920295" w14:textId="77777777" w:rsidTr="0002674F">
        <w:tc>
          <w:tcPr>
            <w:tcW w:w="9054" w:type="dxa"/>
          </w:tcPr>
          <w:p w14:paraId="2EC1316E" w14:textId="77777777" w:rsidR="0002674F" w:rsidRPr="002A5F8C" w:rsidRDefault="0002674F"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0" w:firstLine="0"/>
              <w:jc w:val="both"/>
              <w:rPr>
                <w:rFonts w:ascii="Marianne" w:eastAsia="Calibri" w:hAnsi="Marianne" w:cstheme="minorHAnsi"/>
                <w:sz w:val="18"/>
                <w:szCs w:val="18"/>
              </w:rPr>
            </w:pPr>
          </w:p>
        </w:tc>
      </w:tr>
    </w:tbl>
    <w:p w14:paraId="7BB113B5" w14:textId="77777777" w:rsidR="00422AEF" w:rsidRPr="002A5F8C" w:rsidRDefault="00422AE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p w14:paraId="6FC39BF5"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eastAsia="Calibri" w:hAnsi="Marianne" w:cstheme="minorHAnsi"/>
          <w:caps w:val="0"/>
          <w:sz w:val="18"/>
          <w:szCs w:val="18"/>
        </w:rPr>
      </w:pPr>
      <w:bookmarkStart w:id="34" w:name="_Toc199164190"/>
      <w:r w:rsidRPr="002A5F8C">
        <w:rPr>
          <w:rFonts w:ascii="Marianne" w:eastAsia="Calibri" w:hAnsi="Marianne" w:cstheme="minorHAnsi"/>
          <w:caps w:val="0"/>
          <w:sz w:val="18"/>
          <w:szCs w:val="18"/>
        </w:rPr>
        <w:t>III.4.</w:t>
      </w:r>
      <w:r w:rsidRPr="002A5F8C">
        <w:rPr>
          <w:rFonts w:ascii="Marianne" w:eastAsia="Calibri" w:hAnsi="Marianne" w:cstheme="minorHAnsi"/>
          <w:caps w:val="0"/>
          <w:sz w:val="18"/>
          <w:szCs w:val="18"/>
        </w:rPr>
        <w:tab/>
        <w:t>Moyens matériels et ressources</w:t>
      </w:r>
      <w:bookmarkEnd w:id="34"/>
      <w:r w:rsidRPr="002A5F8C">
        <w:rPr>
          <w:rFonts w:ascii="Marianne" w:eastAsia="Calibri" w:hAnsi="Marianne" w:cstheme="minorHAnsi"/>
          <w:caps w:val="0"/>
          <w:sz w:val="18"/>
          <w:szCs w:val="18"/>
        </w:rPr>
        <w:t xml:space="preserve"> </w:t>
      </w:r>
    </w:p>
    <w:p w14:paraId="3E42F652" w14:textId="233FAFA8" w:rsidR="003B47F1" w:rsidRPr="002A5F8C" w:rsidRDefault="009A3AC0" w:rsidP="002A5F8C">
      <w:pPr>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précise ou décrit dans son mémoire technique : </w:t>
      </w:r>
    </w:p>
    <w:p w14:paraId="29F08C6B"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Les moyens qu’il mobilise pour l’exécution de chaque prestation en détaillant les logiciels et les environnements techniques utilisés comme la gestion des configurations mises en œuvre ;</w:t>
      </w:r>
    </w:p>
    <w:tbl>
      <w:tblPr>
        <w:tblStyle w:val="Grilledutableau"/>
        <w:tblW w:w="0" w:type="auto"/>
        <w:tblLook w:val="04A0" w:firstRow="1" w:lastRow="0" w:firstColumn="1" w:lastColumn="0" w:noHBand="0" w:noVBand="1"/>
      </w:tblPr>
      <w:tblGrid>
        <w:gridCol w:w="9054"/>
      </w:tblGrid>
      <w:tr w:rsidR="0002674F" w:rsidRPr="002A5F8C" w14:paraId="48E26B8B" w14:textId="77777777" w:rsidTr="0002674F">
        <w:tc>
          <w:tcPr>
            <w:tcW w:w="9054" w:type="dxa"/>
          </w:tcPr>
          <w:p w14:paraId="74AA6B47"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0C47BC8A"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La qualité des outils de communication devant être déployés entre lui et l’autorité organisatrice et, notamment, les outils collaboratifs et outils réservés aux échanges entre le titulaire et l’autorité organisatrice ;</w:t>
      </w:r>
    </w:p>
    <w:tbl>
      <w:tblPr>
        <w:tblStyle w:val="Grilledutableau"/>
        <w:tblW w:w="0" w:type="auto"/>
        <w:tblLook w:val="04A0" w:firstRow="1" w:lastRow="0" w:firstColumn="1" w:lastColumn="0" w:noHBand="0" w:noVBand="1"/>
      </w:tblPr>
      <w:tblGrid>
        <w:gridCol w:w="9054"/>
      </w:tblGrid>
      <w:tr w:rsidR="0002674F" w:rsidRPr="002A5F8C" w14:paraId="140E0FB1" w14:textId="77777777" w:rsidTr="0002674F">
        <w:tc>
          <w:tcPr>
            <w:tcW w:w="9054" w:type="dxa"/>
          </w:tcPr>
          <w:p w14:paraId="3504CBE0"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3718C18A"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Les dispositifs techniques sécurisés dont il envisage de proposer la mise en œuvre pour la gestion documentaire du projet et la gestion des flux de travaux (workflows) de validation (notamment cycle des documents, processus de validation, chiffrement des documents sensibles, protection des transferts, outils utilisés).</w:t>
      </w:r>
    </w:p>
    <w:tbl>
      <w:tblPr>
        <w:tblStyle w:val="Grilledutableau"/>
        <w:tblW w:w="0" w:type="auto"/>
        <w:tblLook w:val="04A0" w:firstRow="1" w:lastRow="0" w:firstColumn="1" w:lastColumn="0" w:noHBand="0" w:noVBand="1"/>
      </w:tblPr>
      <w:tblGrid>
        <w:gridCol w:w="9054"/>
      </w:tblGrid>
      <w:tr w:rsidR="0002674F" w:rsidRPr="002A5F8C" w14:paraId="7ACD080A" w14:textId="77777777" w:rsidTr="0002674F">
        <w:tc>
          <w:tcPr>
            <w:tcW w:w="9054" w:type="dxa"/>
          </w:tcPr>
          <w:p w14:paraId="0C2ECF22"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4BC5A8F1" w14:textId="5D42724F" w:rsidR="003B47F1" w:rsidRPr="002A5F8C" w:rsidRDefault="009A3AC0"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doit préciser s'il demande la mobilisation de locaux et moyens techniques dans l'enceinte des locaux de l’autorité organisatrice pour mener à bien tout ou partie des prestations. Il doit identifier les prestations au titre desquelles il demanderait une telle mise à disposition et argumenter cette demande.</w:t>
      </w:r>
    </w:p>
    <w:tbl>
      <w:tblPr>
        <w:tblStyle w:val="Grilledutableau"/>
        <w:tblW w:w="0" w:type="auto"/>
        <w:tblLook w:val="04A0" w:firstRow="1" w:lastRow="0" w:firstColumn="1" w:lastColumn="0" w:noHBand="0" w:noVBand="1"/>
      </w:tblPr>
      <w:tblGrid>
        <w:gridCol w:w="9054"/>
      </w:tblGrid>
      <w:tr w:rsidR="0002674F" w:rsidRPr="002A5F8C" w14:paraId="47782D07" w14:textId="77777777" w:rsidTr="0002674F">
        <w:tc>
          <w:tcPr>
            <w:tcW w:w="9054" w:type="dxa"/>
          </w:tcPr>
          <w:p w14:paraId="74464955"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0275E3E4" w14:textId="77777777" w:rsidR="00422AEF" w:rsidRPr="002A5F8C" w:rsidRDefault="00422AE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p w14:paraId="78EF0F45"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hAnsi="Marianne" w:cstheme="minorHAnsi"/>
          <w:caps w:val="0"/>
          <w:sz w:val="18"/>
          <w:szCs w:val="18"/>
        </w:rPr>
      </w:pPr>
      <w:bookmarkStart w:id="35" w:name="_Toc199164191"/>
      <w:r w:rsidRPr="002A5F8C">
        <w:rPr>
          <w:rFonts w:ascii="Marianne" w:hAnsi="Marianne" w:cstheme="minorHAnsi"/>
          <w:caps w:val="0"/>
          <w:sz w:val="18"/>
          <w:szCs w:val="18"/>
        </w:rPr>
        <w:t>III.5.</w:t>
      </w:r>
      <w:r w:rsidRPr="002A5F8C">
        <w:rPr>
          <w:rFonts w:ascii="Marianne" w:hAnsi="Marianne" w:cstheme="minorHAnsi"/>
          <w:caps w:val="0"/>
          <w:sz w:val="18"/>
          <w:szCs w:val="18"/>
        </w:rPr>
        <w:tab/>
        <w:t>Démarche qualité (PAQ)</w:t>
      </w:r>
      <w:bookmarkEnd w:id="35"/>
    </w:p>
    <w:p w14:paraId="0629D596" w14:textId="592815F7"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La démarche qualité et son plan d’assurance qualité (PAQ) sont précisés en section 2.5 du document corps du CCTP.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doit présenter sa démarche qualité dans son mémoire technique et y joindre un sommaire détaillé et contextualisé de son PAQ applicable au marché.</w:t>
      </w:r>
    </w:p>
    <w:tbl>
      <w:tblPr>
        <w:tblStyle w:val="Grilledutableau"/>
        <w:tblW w:w="0" w:type="auto"/>
        <w:tblLook w:val="04A0" w:firstRow="1" w:lastRow="0" w:firstColumn="1" w:lastColumn="0" w:noHBand="0" w:noVBand="1"/>
      </w:tblPr>
      <w:tblGrid>
        <w:gridCol w:w="9054"/>
      </w:tblGrid>
      <w:tr w:rsidR="0002674F" w:rsidRPr="002A5F8C" w14:paraId="70CFCF14" w14:textId="77777777" w:rsidTr="0002674F">
        <w:tc>
          <w:tcPr>
            <w:tcW w:w="9054" w:type="dxa"/>
          </w:tcPr>
          <w:p w14:paraId="38535AD1"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2138253A" w14:textId="77777777" w:rsidR="00E9420D" w:rsidRPr="002A5F8C" w:rsidRDefault="00E9420D" w:rsidP="002A5F8C">
      <w:pPr>
        <w:jc w:val="both"/>
        <w:rPr>
          <w:rFonts w:ascii="Marianne" w:eastAsia="Calibri" w:hAnsi="Marianne" w:cstheme="minorHAnsi"/>
          <w:sz w:val="18"/>
          <w:szCs w:val="18"/>
        </w:rPr>
      </w:pPr>
    </w:p>
    <w:p w14:paraId="0DF3975D"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36" w:name="_Toc199164192"/>
      <w:r w:rsidRPr="002A5F8C">
        <w:rPr>
          <w:rFonts w:ascii="Marianne" w:hAnsi="Marianne" w:cstheme="minorHAnsi"/>
          <w:caps w:val="0"/>
          <w:sz w:val="18"/>
          <w:szCs w:val="18"/>
        </w:rPr>
        <w:t>III.6.</w:t>
      </w:r>
      <w:r w:rsidRPr="002A5F8C">
        <w:rPr>
          <w:rFonts w:ascii="Marianne" w:hAnsi="Marianne" w:cstheme="minorHAnsi"/>
          <w:caps w:val="0"/>
          <w:sz w:val="18"/>
          <w:szCs w:val="18"/>
        </w:rPr>
        <w:tab/>
        <w:t>Démarche de sécurité (PAS)</w:t>
      </w:r>
      <w:bookmarkEnd w:id="36"/>
    </w:p>
    <w:p w14:paraId="55028348" w14:textId="71DF99B1"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Au titre de la mise en place d'un plan d'assurance sécurité (PAS) dont la fourniture est spécifiée en section 2.6 du document corps du CCTP, le </w:t>
      </w:r>
      <w:r w:rsidR="00B5038D">
        <w:rPr>
          <w:rFonts w:ascii="Marianne" w:hAnsi="Marianne" w:cstheme="minorHAnsi"/>
          <w:sz w:val="18"/>
          <w:szCs w:val="18"/>
        </w:rPr>
        <w:t>soumissionnaire</w:t>
      </w:r>
      <w:r w:rsidRPr="002A5F8C">
        <w:rPr>
          <w:rFonts w:ascii="Marianne" w:hAnsi="Marianne" w:cstheme="minorHAnsi"/>
          <w:sz w:val="18"/>
          <w:szCs w:val="18"/>
        </w:rPr>
        <w:t> :</w:t>
      </w:r>
    </w:p>
    <w:p w14:paraId="5C733958" w14:textId="77777777" w:rsidR="003B47F1" w:rsidRPr="002A5F8C" w:rsidRDefault="009A3AC0" w:rsidP="002A5F8C">
      <w:pPr>
        <w:numPr>
          <w:ilvl w:val="0"/>
          <w:numId w:val="126"/>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Décrit l'ensemble des dispositions spécifiques qu’il met en œuvre pour garantir le respect des exigences de sécurité ainsi que les mesures et engagements qu’il adopte tant sur le volet technique que dans l’organisation pratique de son activité quotidienne pendant toute la durée d’exécution du marché ;</w:t>
      </w:r>
    </w:p>
    <w:tbl>
      <w:tblPr>
        <w:tblStyle w:val="Grilledutableau"/>
        <w:tblW w:w="0" w:type="auto"/>
        <w:tblLook w:val="04A0" w:firstRow="1" w:lastRow="0" w:firstColumn="1" w:lastColumn="0" w:noHBand="0" w:noVBand="1"/>
      </w:tblPr>
      <w:tblGrid>
        <w:gridCol w:w="9054"/>
      </w:tblGrid>
      <w:tr w:rsidR="0002674F" w:rsidRPr="002A5F8C" w14:paraId="7472331C" w14:textId="77777777" w:rsidTr="0002674F">
        <w:tc>
          <w:tcPr>
            <w:tcW w:w="9054" w:type="dxa"/>
          </w:tcPr>
          <w:p w14:paraId="38ECEDF9" w14:textId="77777777" w:rsidR="0002674F" w:rsidRPr="002A5F8C" w:rsidRDefault="0002674F"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p>
        </w:tc>
      </w:tr>
    </w:tbl>
    <w:p w14:paraId="4B6BDD27" w14:textId="77777777" w:rsidR="003B47F1" w:rsidRPr="002A5F8C" w:rsidRDefault="009A3AC0" w:rsidP="002A5F8C">
      <w:pPr>
        <w:numPr>
          <w:ilvl w:val="0"/>
          <w:numId w:val="126"/>
        </w:num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hAnsi="Marianne" w:cstheme="minorHAnsi"/>
          <w:sz w:val="18"/>
          <w:szCs w:val="18"/>
        </w:rPr>
      </w:pPr>
      <w:r w:rsidRPr="002A5F8C">
        <w:rPr>
          <w:rFonts w:ascii="Marianne" w:hAnsi="Marianne" w:cstheme="minorHAnsi"/>
          <w:sz w:val="18"/>
          <w:szCs w:val="18"/>
        </w:rPr>
        <w:t>Précise les principaux axes de son PAS, c’est-à-dire l’ensemble des mesures de sécurité procédurales et organisationnelles qu’il s’engage à mettre en œuvre tout au long du marché dans le cadre de l'exécution de ses prestations, notamment dans les domaines suivants :</w:t>
      </w:r>
    </w:p>
    <w:p w14:paraId="04100880" w14:textId="77777777" w:rsidR="003B47F1" w:rsidRPr="002A5F8C" w:rsidRDefault="009A3AC0" w:rsidP="002A5F8C">
      <w:pPr>
        <w:numPr>
          <w:ilvl w:val="0"/>
          <w:numId w:val="140"/>
        </w:numPr>
        <w:pBdr>
          <w:top w:val="none" w:sz="0" w:space="0" w:color="auto"/>
          <w:left w:val="none" w:sz="0" w:space="0" w:color="auto"/>
          <w:bottom w:val="none" w:sz="0" w:space="0" w:color="auto"/>
          <w:right w:val="none" w:sz="0" w:space="0" w:color="auto"/>
          <w:between w:val="none" w:sz="0" w:space="0" w:color="auto"/>
          <w:bar w:val="none" w:sz="0" w:color="auto"/>
        </w:pBdr>
        <w:rPr>
          <w:rFonts w:ascii="Marianne" w:hAnsi="Marianne" w:cstheme="minorHAnsi"/>
          <w:sz w:val="18"/>
          <w:szCs w:val="18"/>
          <w:lang w:eastAsia="fr-FR"/>
        </w:rPr>
      </w:pPr>
      <w:r w:rsidRPr="002A5F8C">
        <w:rPr>
          <w:rFonts w:ascii="Marianne" w:eastAsia="Calibri" w:hAnsi="Marianne" w:cstheme="minorHAnsi"/>
          <w:sz w:val="18"/>
          <w:szCs w:val="18"/>
          <w:lang w:eastAsia="fr-FR"/>
        </w:rPr>
        <w:t>Organisation de la sécurité (rôles et responsabilités) ;</w:t>
      </w:r>
    </w:p>
    <w:p w14:paraId="7622B61E" w14:textId="77777777" w:rsidR="003B47F1" w:rsidRPr="002A5F8C" w:rsidRDefault="009A3AC0" w:rsidP="002A5F8C">
      <w:pPr>
        <w:numPr>
          <w:ilvl w:val="0"/>
          <w:numId w:val="140"/>
        </w:numPr>
        <w:pBdr>
          <w:top w:val="none" w:sz="0" w:space="0" w:color="auto"/>
          <w:left w:val="none" w:sz="0" w:space="0" w:color="auto"/>
          <w:bottom w:val="none" w:sz="0" w:space="0" w:color="auto"/>
          <w:right w:val="none" w:sz="0" w:space="0" w:color="auto"/>
          <w:between w:val="none" w:sz="0" w:space="0" w:color="auto"/>
          <w:bar w:val="none" w:sz="0" w:color="auto"/>
        </w:pBdr>
        <w:rPr>
          <w:rFonts w:ascii="Marianne" w:hAnsi="Marianne" w:cstheme="minorHAnsi"/>
          <w:sz w:val="18"/>
          <w:szCs w:val="18"/>
          <w:lang w:eastAsia="fr-FR"/>
        </w:rPr>
      </w:pPr>
      <w:r w:rsidRPr="002A5F8C">
        <w:rPr>
          <w:rFonts w:ascii="Marianne" w:eastAsia="Calibri" w:hAnsi="Marianne" w:cstheme="minorHAnsi"/>
          <w:sz w:val="18"/>
          <w:szCs w:val="18"/>
          <w:lang w:eastAsia="fr-FR"/>
        </w:rPr>
        <w:t>Sécurité des ressources humaines et des actifs ;</w:t>
      </w:r>
    </w:p>
    <w:p w14:paraId="2CB18FC4" w14:textId="77777777" w:rsidR="003B47F1" w:rsidRPr="002A5F8C" w:rsidRDefault="009A3AC0" w:rsidP="002A5F8C">
      <w:pPr>
        <w:numPr>
          <w:ilvl w:val="0"/>
          <w:numId w:val="140"/>
        </w:numPr>
        <w:pBdr>
          <w:top w:val="none" w:sz="0" w:space="0" w:color="auto"/>
          <w:left w:val="none" w:sz="0" w:space="0" w:color="auto"/>
          <w:bottom w:val="none" w:sz="0" w:space="0" w:color="auto"/>
          <w:right w:val="none" w:sz="0" w:space="0" w:color="auto"/>
          <w:between w:val="none" w:sz="0" w:space="0" w:color="auto"/>
          <w:bar w:val="none" w:sz="0" w:color="auto"/>
        </w:pBdr>
        <w:ind w:hanging="357"/>
        <w:rPr>
          <w:rFonts w:ascii="Marianne" w:hAnsi="Marianne" w:cstheme="minorHAnsi"/>
          <w:sz w:val="18"/>
          <w:szCs w:val="18"/>
          <w:lang w:eastAsia="fr-FR"/>
        </w:rPr>
      </w:pPr>
      <w:r w:rsidRPr="002A5F8C">
        <w:rPr>
          <w:rFonts w:ascii="Marianne" w:eastAsia="Calibri" w:hAnsi="Marianne" w:cstheme="minorHAnsi"/>
          <w:sz w:val="18"/>
          <w:szCs w:val="18"/>
          <w:lang w:eastAsia="fr-FR"/>
        </w:rPr>
        <w:t>Mesures de sécurité :</w:t>
      </w:r>
    </w:p>
    <w:p w14:paraId="32E51737" w14:textId="77777777" w:rsidR="003B47F1" w:rsidRPr="002A5F8C" w:rsidRDefault="009A3AC0" w:rsidP="002A5F8C">
      <w:pPr>
        <w:numPr>
          <w:ilvl w:val="1"/>
          <w:numId w:val="142"/>
        </w:numPr>
        <w:pBdr>
          <w:top w:val="none" w:sz="0" w:space="0" w:color="auto"/>
          <w:left w:val="none" w:sz="0" w:space="0" w:color="auto"/>
          <w:bottom w:val="none" w:sz="0" w:space="0" w:color="auto"/>
          <w:right w:val="none" w:sz="0" w:space="0" w:color="auto"/>
          <w:between w:val="none" w:sz="0" w:space="0" w:color="auto"/>
          <w:bar w:val="none" w:sz="0" w:color="auto"/>
        </w:pBdr>
        <w:ind w:hanging="357"/>
        <w:jc w:val="both"/>
        <w:rPr>
          <w:rFonts w:ascii="Marianne" w:hAnsi="Marianne" w:cstheme="minorHAnsi"/>
          <w:sz w:val="18"/>
          <w:szCs w:val="18"/>
          <w:lang w:eastAsia="fr-FR"/>
        </w:rPr>
      </w:pPr>
      <w:r w:rsidRPr="002A5F8C">
        <w:rPr>
          <w:rFonts w:ascii="Marianne" w:eastAsia="Calibri" w:hAnsi="Marianne" w:cstheme="minorHAnsi"/>
          <w:sz w:val="18"/>
          <w:szCs w:val="18"/>
          <w:lang w:eastAsia="fr-FR"/>
        </w:rPr>
        <w:t xml:space="preserve">Politique de sécurité numérique, </w:t>
      </w:r>
    </w:p>
    <w:p w14:paraId="19B857A0" w14:textId="77777777" w:rsidR="003B47F1" w:rsidRPr="002A5F8C" w:rsidRDefault="009A3AC0" w:rsidP="002A5F8C">
      <w:pPr>
        <w:numPr>
          <w:ilvl w:val="1"/>
          <w:numId w:val="142"/>
        </w:numPr>
        <w:pBdr>
          <w:top w:val="none" w:sz="0" w:space="0" w:color="auto"/>
          <w:left w:val="none" w:sz="0" w:space="0" w:color="auto"/>
          <w:bottom w:val="none" w:sz="0" w:space="0" w:color="auto"/>
          <w:right w:val="none" w:sz="0" w:space="0" w:color="auto"/>
          <w:between w:val="none" w:sz="0" w:space="0" w:color="auto"/>
          <w:bar w:val="none" w:sz="0" w:color="auto"/>
        </w:pBdr>
        <w:ind w:hanging="357"/>
        <w:jc w:val="both"/>
        <w:rPr>
          <w:rFonts w:ascii="Marianne" w:hAnsi="Marianne" w:cstheme="minorHAnsi"/>
          <w:sz w:val="18"/>
          <w:szCs w:val="18"/>
          <w:lang w:eastAsia="fr-FR"/>
        </w:rPr>
      </w:pPr>
      <w:r w:rsidRPr="002A5F8C">
        <w:rPr>
          <w:rFonts w:ascii="Marianne" w:eastAsia="Calibri" w:hAnsi="Marianne" w:cstheme="minorHAnsi"/>
          <w:sz w:val="18"/>
          <w:szCs w:val="18"/>
          <w:lang w:eastAsia="fr-FR"/>
        </w:rPr>
        <w:t xml:space="preserve">Organisation de la sécurité de l’information, </w:t>
      </w:r>
    </w:p>
    <w:p w14:paraId="500642E8" w14:textId="77777777" w:rsidR="003B47F1" w:rsidRPr="002A5F8C" w:rsidRDefault="009A3AC0" w:rsidP="002A5F8C">
      <w:pPr>
        <w:numPr>
          <w:ilvl w:val="1"/>
          <w:numId w:val="142"/>
        </w:numPr>
        <w:pBdr>
          <w:top w:val="none" w:sz="0" w:space="0" w:color="auto"/>
          <w:left w:val="none" w:sz="0" w:space="0" w:color="auto"/>
          <w:bottom w:val="none" w:sz="0" w:space="0" w:color="auto"/>
          <w:right w:val="none" w:sz="0" w:space="0" w:color="auto"/>
          <w:between w:val="none" w:sz="0" w:space="0" w:color="auto"/>
          <w:bar w:val="none" w:sz="0" w:color="auto"/>
        </w:pBdr>
        <w:ind w:hanging="357"/>
        <w:jc w:val="both"/>
        <w:rPr>
          <w:rFonts w:ascii="Marianne" w:hAnsi="Marianne" w:cstheme="minorHAnsi"/>
          <w:sz w:val="18"/>
          <w:szCs w:val="18"/>
          <w:lang w:eastAsia="fr-FR"/>
        </w:rPr>
      </w:pPr>
      <w:r w:rsidRPr="002A5F8C">
        <w:rPr>
          <w:rFonts w:ascii="Marianne" w:eastAsia="Calibri" w:hAnsi="Marianne" w:cstheme="minorHAnsi"/>
          <w:sz w:val="18"/>
          <w:szCs w:val="18"/>
          <w:lang w:eastAsia="fr-FR"/>
        </w:rPr>
        <w:t xml:space="preserve">Contrôle d’accès (gestion des droits d’accès, accès aux interfaces d’autorité organisatrice, restriction des accès à l’information), </w:t>
      </w:r>
    </w:p>
    <w:p w14:paraId="1B419773" w14:textId="77777777" w:rsidR="003B47F1" w:rsidRPr="002A5F8C" w:rsidRDefault="009A3AC0" w:rsidP="002A5F8C">
      <w:pPr>
        <w:numPr>
          <w:ilvl w:val="1"/>
          <w:numId w:val="142"/>
        </w:numPr>
        <w:pBdr>
          <w:top w:val="none" w:sz="0" w:space="0" w:color="auto"/>
          <w:left w:val="none" w:sz="0" w:space="0" w:color="auto"/>
          <w:bottom w:val="none" w:sz="0" w:space="0" w:color="auto"/>
          <w:right w:val="none" w:sz="0" w:space="0" w:color="auto"/>
          <w:between w:val="none" w:sz="0" w:space="0" w:color="auto"/>
          <w:bar w:val="none" w:sz="0" w:color="auto"/>
        </w:pBdr>
        <w:ind w:hanging="357"/>
        <w:jc w:val="both"/>
        <w:rPr>
          <w:rFonts w:ascii="Marianne" w:hAnsi="Marianne" w:cstheme="minorHAnsi"/>
          <w:sz w:val="18"/>
          <w:szCs w:val="18"/>
          <w:lang w:eastAsia="fr-FR"/>
        </w:rPr>
      </w:pPr>
      <w:r w:rsidRPr="002A5F8C">
        <w:rPr>
          <w:rFonts w:ascii="Marianne" w:eastAsia="Calibri" w:hAnsi="Marianne" w:cstheme="minorHAnsi"/>
          <w:sz w:val="18"/>
          <w:szCs w:val="18"/>
          <w:lang w:eastAsia="fr-FR"/>
        </w:rPr>
        <w:lastRenderedPageBreak/>
        <w:t xml:space="preserve">Cryptographie, </w:t>
      </w:r>
    </w:p>
    <w:p w14:paraId="3E5BD019" w14:textId="77777777" w:rsidR="003B47F1" w:rsidRPr="002A5F8C" w:rsidRDefault="009A3AC0" w:rsidP="002A5F8C">
      <w:pPr>
        <w:numPr>
          <w:ilvl w:val="0"/>
          <w:numId w:val="141"/>
        </w:num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Calibri" w:hAnsi="Marianne" w:cstheme="minorHAnsi"/>
          <w:sz w:val="18"/>
          <w:szCs w:val="18"/>
          <w:lang w:eastAsia="fr-FR"/>
        </w:rPr>
      </w:pPr>
      <w:r w:rsidRPr="002A5F8C">
        <w:rPr>
          <w:rFonts w:ascii="Marianne" w:eastAsia="Calibri" w:hAnsi="Marianne" w:cstheme="minorHAnsi"/>
          <w:sz w:val="18"/>
          <w:szCs w:val="18"/>
          <w:lang w:eastAsia="fr-FR"/>
        </w:rPr>
        <w:t xml:space="preserve">Sécurité liée à l’exploitation, sécurité des communications ; </w:t>
      </w:r>
    </w:p>
    <w:p w14:paraId="634B2732" w14:textId="77777777" w:rsidR="003B47F1" w:rsidRPr="002A5F8C" w:rsidRDefault="009A3AC0" w:rsidP="002A5F8C">
      <w:pPr>
        <w:numPr>
          <w:ilvl w:val="0"/>
          <w:numId w:val="141"/>
        </w:num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Calibri" w:hAnsi="Marianne" w:cstheme="minorHAnsi"/>
          <w:sz w:val="18"/>
          <w:szCs w:val="18"/>
          <w:lang w:eastAsia="fr-FR"/>
        </w:rPr>
      </w:pPr>
      <w:r w:rsidRPr="002A5F8C">
        <w:rPr>
          <w:rFonts w:ascii="Marianne" w:eastAsia="Calibri" w:hAnsi="Marianne" w:cstheme="minorHAnsi"/>
          <w:sz w:val="18"/>
          <w:szCs w:val="18"/>
          <w:lang w:eastAsia="fr-FR"/>
        </w:rPr>
        <w:t xml:space="preserve">Gestion des incidents liés à la sécurité de l’information ; </w:t>
      </w:r>
    </w:p>
    <w:p w14:paraId="552B9A61" w14:textId="77777777" w:rsidR="003B47F1" w:rsidRPr="002A5F8C" w:rsidRDefault="009A3AC0" w:rsidP="002A5F8C">
      <w:pPr>
        <w:numPr>
          <w:ilvl w:val="0"/>
          <w:numId w:val="141"/>
        </w:numPr>
        <w:pBdr>
          <w:top w:val="none" w:sz="0" w:space="0" w:color="auto"/>
          <w:left w:val="none" w:sz="0" w:space="0" w:color="auto"/>
          <w:bottom w:val="none" w:sz="0" w:space="0" w:color="auto"/>
          <w:right w:val="none" w:sz="0" w:space="0" w:color="auto"/>
          <w:between w:val="none" w:sz="0" w:space="0" w:color="auto"/>
          <w:bar w:val="none" w:sz="0" w:color="auto"/>
        </w:pBdr>
        <w:rPr>
          <w:rFonts w:ascii="Marianne" w:eastAsia="Calibri" w:hAnsi="Marianne" w:cstheme="minorHAnsi"/>
          <w:sz w:val="18"/>
          <w:szCs w:val="18"/>
          <w:lang w:eastAsia="fr-FR"/>
        </w:rPr>
      </w:pPr>
      <w:r w:rsidRPr="002A5F8C">
        <w:rPr>
          <w:rFonts w:ascii="Marianne" w:eastAsia="Calibri" w:hAnsi="Marianne" w:cstheme="minorHAnsi"/>
          <w:sz w:val="18"/>
          <w:szCs w:val="18"/>
          <w:lang w:eastAsia="fr-FR"/>
        </w:rPr>
        <w:t>Organisation et mise œuvre de la continuité de la sécurité de l’information ;</w:t>
      </w:r>
    </w:p>
    <w:p w14:paraId="04CE66B0" w14:textId="77777777" w:rsidR="003B47F1" w:rsidRPr="002A5F8C" w:rsidRDefault="009A3AC0" w:rsidP="002A5F8C">
      <w:pPr>
        <w:numPr>
          <w:ilvl w:val="0"/>
          <w:numId w:val="141"/>
        </w:num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lang w:eastAsia="fr-FR"/>
        </w:rPr>
      </w:pPr>
      <w:r w:rsidRPr="002A5F8C">
        <w:rPr>
          <w:rFonts w:ascii="Marianne" w:eastAsia="Calibri" w:hAnsi="Marianne" w:cstheme="minorHAnsi"/>
          <w:sz w:val="18"/>
          <w:szCs w:val="18"/>
          <w:lang w:eastAsia="fr-FR"/>
        </w:rPr>
        <w:t>Conformité aux exigences du cadre législatif et réglementaire et notamment conformité au règlement général de protection des données (RGPD) en sa qualité de sous-traitant du traitement de données à caractère personnel que constitue la mise en œuvre d'une SVE pour des élections professionnelles ;</w:t>
      </w:r>
    </w:p>
    <w:p w14:paraId="189D3F78" w14:textId="44033050" w:rsidR="00A83AF1" w:rsidRPr="002A5F8C" w:rsidRDefault="009A3AC0" w:rsidP="002A5F8C">
      <w:pPr>
        <w:numPr>
          <w:ilvl w:val="0"/>
          <w:numId w:val="141"/>
        </w:num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lang w:eastAsia="fr-FR"/>
        </w:rPr>
      </w:pPr>
      <w:r w:rsidRPr="002A5F8C">
        <w:rPr>
          <w:rFonts w:ascii="Marianne" w:eastAsia="Calibri" w:hAnsi="Marianne" w:cstheme="minorHAnsi"/>
          <w:sz w:val="18"/>
          <w:szCs w:val="18"/>
          <w:lang w:eastAsia="fr-FR"/>
        </w:rPr>
        <w:t>Relations avec les tiers (la sécurité dans les accords conclus avec les tiers ; engagements de confidentialité).</w:t>
      </w:r>
    </w:p>
    <w:tbl>
      <w:tblPr>
        <w:tblStyle w:val="Grilledutableau"/>
        <w:tblW w:w="0" w:type="auto"/>
        <w:tblInd w:w="720" w:type="dxa"/>
        <w:tblLook w:val="04A0" w:firstRow="1" w:lastRow="0" w:firstColumn="1" w:lastColumn="0" w:noHBand="0" w:noVBand="1"/>
      </w:tblPr>
      <w:tblGrid>
        <w:gridCol w:w="8902"/>
      </w:tblGrid>
      <w:tr w:rsidR="00DD425B" w:rsidRPr="002A5F8C" w14:paraId="18E860A3" w14:textId="77777777" w:rsidTr="00DD425B">
        <w:tc>
          <w:tcPr>
            <w:tcW w:w="9054" w:type="dxa"/>
          </w:tcPr>
          <w:p w14:paraId="727F4E36"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lang w:eastAsia="fr-FR"/>
              </w:rPr>
            </w:pPr>
          </w:p>
        </w:tc>
      </w:tr>
    </w:tbl>
    <w:p w14:paraId="2974C75C"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ind w:left="720"/>
        <w:jc w:val="both"/>
        <w:rPr>
          <w:rFonts w:ascii="Marianne" w:eastAsia="Calibri" w:hAnsi="Marianne" w:cstheme="minorHAnsi"/>
          <w:sz w:val="18"/>
          <w:szCs w:val="18"/>
          <w:lang w:eastAsia="fr-FR"/>
        </w:rPr>
      </w:pPr>
    </w:p>
    <w:p w14:paraId="093451E3"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8" w:hanging="578"/>
        <w:rPr>
          <w:rFonts w:ascii="Marianne" w:hAnsi="Marianne" w:cstheme="minorHAnsi"/>
          <w:caps w:val="0"/>
          <w:sz w:val="18"/>
          <w:szCs w:val="18"/>
        </w:rPr>
      </w:pPr>
      <w:bookmarkStart w:id="37" w:name="_Toc199164193"/>
      <w:r w:rsidRPr="002A5F8C">
        <w:rPr>
          <w:rFonts w:ascii="Marianne" w:hAnsi="Marianne" w:cstheme="minorHAnsi"/>
          <w:caps w:val="0"/>
          <w:sz w:val="18"/>
          <w:szCs w:val="18"/>
        </w:rPr>
        <w:t>III.7.</w:t>
      </w:r>
      <w:r w:rsidRPr="002A5F8C">
        <w:rPr>
          <w:rFonts w:ascii="Marianne" w:hAnsi="Marianne" w:cstheme="minorHAnsi"/>
          <w:caps w:val="0"/>
          <w:sz w:val="18"/>
          <w:szCs w:val="18"/>
        </w:rPr>
        <w:tab/>
        <w:t>Moyens mis en œuvre pour répondre aux demandes des experts indépendants ou des auditeurs mandatés par l’autorité organisatrice</w:t>
      </w:r>
      <w:bookmarkEnd w:id="37"/>
    </w:p>
    <w:p w14:paraId="373624A4" w14:textId="774073EC"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détaille les moyens qu’il met en œuvre pour répondre aux demandes des experts indépendants ou des auditeurs mandatés par l’autorité organisatrice, chargés d’expertiser et d’auditer la SVE et l’ensemble du processus. Le </w:t>
      </w:r>
      <w:r w:rsidR="00B5038D">
        <w:rPr>
          <w:rFonts w:ascii="Marianne" w:hAnsi="Marianne" w:cstheme="minorHAnsi"/>
          <w:sz w:val="18"/>
          <w:szCs w:val="18"/>
        </w:rPr>
        <w:t>soumissionnaire</w:t>
      </w:r>
      <w:r w:rsidRPr="002A5F8C">
        <w:rPr>
          <w:rFonts w:ascii="Marianne" w:hAnsi="Marianne" w:cstheme="minorHAnsi"/>
          <w:sz w:val="18"/>
          <w:szCs w:val="18"/>
        </w:rPr>
        <w:t xml:space="preserve"> décrit de quelle manière il prévoit de répondre à ces demandes, notamment dans le cadre :</w:t>
      </w:r>
    </w:p>
    <w:p w14:paraId="332883BE"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De l’expertise préalable et indépendante de la SVE incluant notamment la phase d’élection test et la phase de prise en compte des recommandations formalisées suite à cette élection test ;</w:t>
      </w:r>
    </w:p>
    <w:p w14:paraId="3452D389"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De l’expertise indépendante finale incluant notamment les périodes de vote et d’après-vote.</w:t>
      </w:r>
    </w:p>
    <w:tbl>
      <w:tblPr>
        <w:tblStyle w:val="Grilledutableau"/>
        <w:tblW w:w="0" w:type="auto"/>
        <w:tblLook w:val="04A0" w:firstRow="1" w:lastRow="0" w:firstColumn="1" w:lastColumn="0" w:noHBand="0" w:noVBand="1"/>
      </w:tblPr>
      <w:tblGrid>
        <w:gridCol w:w="9054"/>
      </w:tblGrid>
      <w:tr w:rsidR="00DD425B" w:rsidRPr="002A5F8C" w14:paraId="0BB46BCC" w14:textId="77777777" w:rsidTr="00DD425B">
        <w:tc>
          <w:tcPr>
            <w:tcW w:w="9054" w:type="dxa"/>
          </w:tcPr>
          <w:p w14:paraId="7E2C7C95"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6889FB7E" w14:textId="77777777" w:rsidR="003B47F1" w:rsidRPr="002A5F8C" w:rsidRDefault="009A3AC0" w:rsidP="002A5F8C">
      <w:pPr>
        <w:numPr>
          <w:ilvl w:val="0"/>
          <w:numId w:val="124"/>
        </w:numPr>
        <w:pBdr>
          <w:top w:val="none" w:sz="0" w:space="0" w:color="auto"/>
          <w:left w:val="none" w:sz="0" w:space="0" w:color="auto"/>
          <w:bottom w:val="none" w:sz="0" w:space="0" w:color="auto"/>
          <w:right w:val="none" w:sz="0" w:space="0" w:color="auto"/>
          <w:between w:val="none" w:sz="0" w:space="0" w:color="auto"/>
          <w:bar w:val="none" w:sz="0" w:color="auto"/>
        </w:pBdr>
        <w:suppressAutoHyphens/>
        <w:ind w:left="714" w:hanging="357"/>
        <w:jc w:val="both"/>
        <w:rPr>
          <w:rFonts w:ascii="Marianne" w:eastAsia="Calibri" w:hAnsi="Marianne" w:cstheme="minorHAnsi"/>
          <w:sz w:val="18"/>
          <w:szCs w:val="18"/>
        </w:rPr>
      </w:pPr>
      <w:r w:rsidRPr="002A5F8C">
        <w:rPr>
          <w:rFonts w:ascii="Marianne" w:eastAsia="Calibri" w:hAnsi="Marianne" w:cstheme="minorHAnsi"/>
          <w:sz w:val="18"/>
          <w:szCs w:val="18"/>
        </w:rPr>
        <w:t>De la démarche d’homologation de sécurité de la SVE incluant notamment une analyse de risques EBIOS et des audits PASSI.</w:t>
      </w:r>
    </w:p>
    <w:tbl>
      <w:tblPr>
        <w:tblStyle w:val="Grilledutableau"/>
        <w:tblW w:w="0" w:type="auto"/>
        <w:tblLook w:val="04A0" w:firstRow="1" w:lastRow="0" w:firstColumn="1" w:lastColumn="0" w:noHBand="0" w:noVBand="1"/>
      </w:tblPr>
      <w:tblGrid>
        <w:gridCol w:w="9054"/>
      </w:tblGrid>
      <w:tr w:rsidR="00DD425B" w:rsidRPr="002A5F8C" w14:paraId="7CDDD188" w14:textId="77777777" w:rsidTr="00DD425B">
        <w:tc>
          <w:tcPr>
            <w:tcW w:w="9054" w:type="dxa"/>
          </w:tcPr>
          <w:p w14:paraId="09EA4ECD"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suppressAutoHyphens/>
              <w:jc w:val="both"/>
              <w:rPr>
                <w:rFonts w:ascii="Marianne" w:eastAsia="Calibri" w:hAnsi="Marianne" w:cstheme="minorHAnsi"/>
                <w:sz w:val="18"/>
                <w:szCs w:val="18"/>
              </w:rPr>
            </w:pPr>
          </w:p>
        </w:tc>
      </w:tr>
    </w:tbl>
    <w:p w14:paraId="108210FB" w14:textId="7EAC2DDA"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En particulier, le </w:t>
      </w:r>
      <w:r w:rsidR="00B5038D">
        <w:rPr>
          <w:rFonts w:ascii="Marianne" w:hAnsi="Marianne" w:cstheme="minorHAnsi"/>
          <w:sz w:val="18"/>
          <w:szCs w:val="18"/>
        </w:rPr>
        <w:t>soumissionnaire</w:t>
      </w:r>
      <w:r w:rsidRPr="002A5F8C">
        <w:rPr>
          <w:rFonts w:ascii="Marianne" w:hAnsi="Marianne" w:cstheme="minorHAnsi"/>
          <w:sz w:val="18"/>
          <w:szCs w:val="18"/>
        </w:rPr>
        <w:t xml:space="preserve"> expose les conditions dans lesquelles il met à disposition des experts indépendants et des auditeurs toute la documentation de sa SVE et le code source de son SyVE.</w:t>
      </w:r>
    </w:p>
    <w:tbl>
      <w:tblPr>
        <w:tblStyle w:val="Grilledutableau"/>
        <w:tblW w:w="0" w:type="auto"/>
        <w:tblLook w:val="04A0" w:firstRow="1" w:lastRow="0" w:firstColumn="1" w:lastColumn="0" w:noHBand="0" w:noVBand="1"/>
      </w:tblPr>
      <w:tblGrid>
        <w:gridCol w:w="9054"/>
      </w:tblGrid>
      <w:tr w:rsidR="00DD425B" w:rsidRPr="002A5F8C" w14:paraId="5D4F3313" w14:textId="77777777" w:rsidTr="00DD425B">
        <w:tc>
          <w:tcPr>
            <w:tcW w:w="9054" w:type="dxa"/>
          </w:tcPr>
          <w:p w14:paraId="56DFA87A"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315DF41A" w14:textId="77777777" w:rsidR="0050179C" w:rsidRPr="002A5F8C" w:rsidRDefault="0050179C" w:rsidP="002A5F8C">
      <w:pPr>
        <w:jc w:val="both"/>
        <w:rPr>
          <w:rFonts w:ascii="Marianne" w:hAnsi="Marianne" w:cstheme="minorHAnsi"/>
          <w:sz w:val="18"/>
          <w:szCs w:val="18"/>
        </w:rPr>
      </w:pPr>
    </w:p>
    <w:p w14:paraId="68D2187D" w14:textId="77777777" w:rsidR="003B47F1" w:rsidRPr="002A5F8C" w:rsidRDefault="009A3AC0" w:rsidP="002A5F8C">
      <w:pPr>
        <w:jc w:val="both"/>
        <w:rPr>
          <w:rStyle w:val="fontstyle01"/>
          <w:rFonts w:ascii="Marianne" w:hAnsi="Marianne" w:cstheme="minorHAnsi"/>
          <w:sz w:val="18"/>
          <w:szCs w:val="18"/>
        </w:rPr>
      </w:pPr>
      <w:r w:rsidRPr="002A5F8C">
        <w:rPr>
          <w:rFonts w:ascii="Marianne" w:hAnsi="Marianne" w:cstheme="minorHAnsi"/>
          <w:sz w:val="18"/>
          <w:szCs w:val="18"/>
        </w:rPr>
        <w:t>La délibération CNIL n°2019-053 recommande que l</w:t>
      </w:r>
      <w:r w:rsidRPr="002A5F8C">
        <w:rPr>
          <w:rStyle w:val="fontstyle01"/>
          <w:rFonts w:ascii="Marianne" w:hAnsi="Marianne" w:cstheme="minorHAnsi"/>
          <w:sz w:val="18"/>
          <w:szCs w:val="18"/>
        </w:rPr>
        <w:t xml:space="preserve">’expert indépendant fournisse un moyen technique permettant de vérifier a posteriori que les différents composants logiciels sur lesquels a porté l’expertise n’ont pas été modifiés sur le SyVE utilisé durant le scrutin. </w:t>
      </w:r>
    </w:p>
    <w:p w14:paraId="5F027329" w14:textId="2E67ED9F"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Il est demandé au </w:t>
      </w:r>
      <w:r w:rsidR="00B5038D">
        <w:rPr>
          <w:rFonts w:ascii="Marianne" w:hAnsi="Marianne" w:cstheme="minorHAnsi"/>
          <w:sz w:val="18"/>
          <w:szCs w:val="18"/>
        </w:rPr>
        <w:t>soumissionnaire</w:t>
      </w:r>
      <w:r w:rsidRPr="002A5F8C">
        <w:rPr>
          <w:rFonts w:ascii="Marianne" w:hAnsi="Marianne" w:cstheme="minorHAnsi"/>
          <w:sz w:val="18"/>
          <w:szCs w:val="18"/>
        </w:rPr>
        <w:t xml:space="preserve"> de préciser si, et alors comment, sa SVE permet à l’autorité organisatrice et à tout intervenant mandaté par l’autorité organisatrice de s’assurer que le code du SyVE de la solution utilisée lors des élections professionnelles est identique à celui qui a été audité et qui aura fait l'objet de l'expertise préalable et indépendante.</w:t>
      </w:r>
    </w:p>
    <w:tbl>
      <w:tblPr>
        <w:tblStyle w:val="Grilledutableau"/>
        <w:tblW w:w="0" w:type="auto"/>
        <w:tblLook w:val="04A0" w:firstRow="1" w:lastRow="0" w:firstColumn="1" w:lastColumn="0" w:noHBand="0" w:noVBand="1"/>
      </w:tblPr>
      <w:tblGrid>
        <w:gridCol w:w="9054"/>
      </w:tblGrid>
      <w:tr w:rsidR="00DD425B" w:rsidRPr="002A5F8C" w14:paraId="45739A8F" w14:textId="77777777" w:rsidTr="00DD425B">
        <w:tc>
          <w:tcPr>
            <w:tcW w:w="9054" w:type="dxa"/>
          </w:tcPr>
          <w:p w14:paraId="0ECF6573"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24D2CAF1" w14:textId="77777777" w:rsidR="0050179C" w:rsidRPr="002A5F8C" w:rsidRDefault="0050179C" w:rsidP="002A5F8C">
      <w:pPr>
        <w:jc w:val="both"/>
        <w:rPr>
          <w:rFonts w:ascii="Marianne" w:eastAsia="Calibri" w:hAnsi="Marianne" w:cstheme="minorHAnsi"/>
          <w:sz w:val="18"/>
          <w:szCs w:val="18"/>
        </w:rPr>
      </w:pPr>
    </w:p>
    <w:p w14:paraId="7C08E07B"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eastAsia="Calibri" w:hAnsi="Marianne" w:cstheme="minorHAnsi"/>
          <w:caps w:val="0"/>
          <w:sz w:val="18"/>
          <w:szCs w:val="18"/>
        </w:rPr>
      </w:pPr>
      <w:bookmarkStart w:id="38" w:name="_Toc199164194"/>
      <w:r w:rsidRPr="002A5F8C">
        <w:rPr>
          <w:rFonts w:ascii="Marianne" w:hAnsi="Marianne" w:cstheme="minorHAnsi"/>
          <w:caps w:val="0"/>
          <w:sz w:val="18"/>
          <w:szCs w:val="18"/>
        </w:rPr>
        <w:t>III.8.</w:t>
      </w:r>
      <w:r w:rsidRPr="002A5F8C">
        <w:rPr>
          <w:rFonts w:ascii="Marianne" w:hAnsi="Marianne" w:cstheme="minorHAnsi"/>
          <w:caps w:val="0"/>
          <w:sz w:val="18"/>
          <w:szCs w:val="18"/>
        </w:rPr>
        <w:tab/>
        <w:t>Moyens mis en œuvre pour respecter les contraintes de calendrier</w:t>
      </w:r>
      <w:bookmarkEnd w:id="38"/>
    </w:p>
    <w:p w14:paraId="7B98C0CC" w14:textId="633E7011" w:rsidR="003B47F1" w:rsidRPr="002A5F8C" w:rsidRDefault="009A3AC0" w:rsidP="002A5F8C">
      <w:pPr>
        <w:jc w:val="both"/>
        <w:rPr>
          <w:rFonts w:ascii="Marianne" w:eastAsia="Calibri" w:hAnsi="Marianne" w:cstheme="minorHAnsi"/>
          <w:sz w:val="18"/>
          <w:szCs w:val="18"/>
        </w:rPr>
      </w:pPr>
      <w:r w:rsidRPr="002A5F8C">
        <w:rPr>
          <w:rFonts w:ascii="Marianne" w:eastAsia="Calibri" w:hAnsi="Marianne" w:cstheme="minorHAnsi"/>
          <w:sz w:val="18"/>
          <w:szCs w:val="18"/>
        </w:rPr>
        <w:t xml:space="preserve">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détaille et justifie les moyens qu’il propose de mettre en œuvre afin de respecter les contraintes de calendrier du projet. A ce titre, le </w:t>
      </w:r>
      <w:r w:rsidR="00B5038D">
        <w:rPr>
          <w:rFonts w:ascii="Marianne" w:eastAsia="Calibri" w:hAnsi="Marianne" w:cstheme="minorHAnsi"/>
          <w:sz w:val="18"/>
          <w:szCs w:val="18"/>
        </w:rPr>
        <w:t>soumissionnaire</w:t>
      </w:r>
      <w:r w:rsidRPr="002A5F8C">
        <w:rPr>
          <w:rFonts w:ascii="Marianne" w:eastAsia="Calibri" w:hAnsi="Marianne" w:cstheme="minorHAnsi"/>
          <w:sz w:val="18"/>
          <w:szCs w:val="18"/>
        </w:rPr>
        <w:t xml:space="preserve"> établit son calendrier d’engagement d’exécution argumenté dans lequel doivent être précisées et justifiées la chronologie et la mobilisation de ces moyens destinés à exécuter l’ensemble des missions du marché conformément au planning prévisionnel du projet qu'il aura proposé dans son mémoire technique.</w:t>
      </w:r>
    </w:p>
    <w:tbl>
      <w:tblPr>
        <w:tblStyle w:val="Grilledutableau"/>
        <w:tblW w:w="0" w:type="auto"/>
        <w:tblLook w:val="04A0" w:firstRow="1" w:lastRow="0" w:firstColumn="1" w:lastColumn="0" w:noHBand="0" w:noVBand="1"/>
      </w:tblPr>
      <w:tblGrid>
        <w:gridCol w:w="9054"/>
      </w:tblGrid>
      <w:tr w:rsidR="0050179C" w:rsidRPr="002A5F8C" w14:paraId="4A67ECEC" w14:textId="77777777" w:rsidTr="0050179C">
        <w:tc>
          <w:tcPr>
            <w:tcW w:w="9054" w:type="dxa"/>
          </w:tcPr>
          <w:p w14:paraId="7547467C" w14:textId="77777777" w:rsidR="0050179C" w:rsidRPr="002A5F8C" w:rsidRDefault="0050179C"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eastAsia="Calibri" w:hAnsi="Marianne" w:cstheme="minorHAnsi"/>
                <w:sz w:val="18"/>
                <w:szCs w:val="18"/>
              </w:rPr>
            </w:pPr>
          </w:p>
        </w:tc>
      </w:tr>
    </w:tbl>
    <w:p w14:paraId="2E294487" w14:textId="77777777" w:rsidR="003B47F1" w:rsidRPr="002A5F8C" w:rsidRDefault="003B47F1" w:rsidP="002A5F8C">
      <w:pPr>
        <w:jc w:val="both"/>
        <w:rPr>
          <w:rFonts w:ascii="Marianne" w:eastAsia="Calibri" w:hAnsi="Marianne" w:cstheme="minorHAnsi"/>
          <w:sz w:val="18"/>
          <w:szCs w:val="18"/>
        </w:rPr>
      </w:pPr>
    </w:p>
    <w:p w14:paraId="4D2201AD" w14:textId="77777777" w:rsidR="003B47F1" w:rsidRPr="00E009C6" w:rsidRDefault="009A3AC0" w:rsidP="00C50BA6">
      <w:pPr>
        <w:pStyle w:val="Titre1"/>
        <w:numPr>
          <w:ilvl w:val="0"/>
          <w:numId w:val="135"/>
        </w:numPr>
        <w:pBdr>
          <w:top w:val="none" w:sz="0" w:space="0" w:color="auto"/>
          <w:left w:val="none" w:sz="0" w:space="0" w:color="auto"/>
          <w:bottom w:val="single" w:sz="18" w:space="1" w:color="auto"/>
          <w:right w:val="none" w:sz="0" w:space="0" w:color="auto"/>
          <w:between w:val="none" w:sz="0" w:space="0" w:color="auto"/>
          <w:bar w:val="none" w:sz="0" w:color="auto"/>
        </w:pBdr>
        <w:shd w:val="clear" w:color="auto" w:fill="F2F2F2"/>
        <w:tabs>
          <w:tab w:val="clear" w:pos="432"/>
          <w:tab w:val="left" w:pos="284"/>
        </w:tabs>
        <w:suppressAutoHyphens/>
        <w:spacing w:before="0" w:after="0"/>
        <w:ind w:left="1077"/>
        <w:rPr>
          <w:rFonts w:ascii="Marianne" w:hAnsi="Marianne" w:cstheme="minorHAnsi"/>
          <w:b/>
          <w:bCs/>
          <w:caps w:val="0"/>
          <w:color w:val="0000FF"/>
          <w:sz w:val="18"/>
          <w:szCs w:val="18"/>
        </w:rPr>
      </w:pPr>
      <w:bookmarkStart w:id="39" w:name="_Toc199164195"/>
      <w:r w:rsidRPr="00E009C6">
        <w:rPr>
          <w:rFonts w:ascii="Marianne" w:hAnsi="Marianne" w:cstheme="minorHAnsi"/>
          <w:b/>
          <w:bCs/>
          <w:caps w:val="0"/>
          <w:color w:val="0000FF"/>
          <w:sz w:val="18"/>
          <w:szCs w:val="18"/>
        </w:rPr>
        <w:lastRenderedPageBreak/>
        <w:t>Pertinence des moyens humains consacrés au projet</w:t>
      </w:r>
      <w:bookmarkEnd w:id="39"/>
    </w:p>
    <w:p w14:paraId="2CA71BBF"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40" w:name="_Toc199164196"/>
      <w:r w:rsidRPr="002A5F8C">
        <w:rPr>
          <w:rFonts w:ascii="Marianne" w:hAnsi="Marianne" w:cstheme="minorHAnsi"/>
          <w:caps w:val="0"/>
          <w:sz w:val="18"/>
          <w:szCs w:val="18"/>
        </w:rPr>
        <w:t>IV.1.</w:t>
      </w:r>
      <w:r w:rsidRPr="002A5F8C">
        <w:rPr>
          <w:rFonts w:ascii="Marianne" w:hAnsi="Marianne" w:cstheme="minorHAnsi"/>
          <w:caps w:val="0"/>
          <w:sz w:val="18"/>
          <w:szCs w:val="18"/>
        </w:rPr>
        <w:tab/>
        <w:t>Compétences de l’équipe dédiée</w:t>
      </w:r>
      <w:bookmarkEnd w:id="40"/>
    </w:p>
    <w:p w14:paraId="21E044B5" w14:textId="6D5E2DD7" w:rsidR="003B47F1" w:rsidRPr="002A5F8C" w:rsidRDefault="009A3AC0" w:rsidP="002A5F8C">
      <w:pPr>
        <w:jc w:val="both"/>
        <w:rPr>
          <w:rFonts w:ascii="Marianne" w:hAnsi="Marianne" w:cstheme="minorHAnsi"/>
          <w:sz w:val="18"/>
          <w:szCs w:val="18"/>
        </w:rPr>
      </w:pPr>
      <w:r w:rsidRPr="002A5F8C">
        <w:rPr>
          <w:rFonts w:ascii="Marianne" w:hAnsi="Marianne" w:cstheme="minorHAnsi"/>
          <w:sz w:val="18"/>
          <w:szCs w:val="18"/>
        </w:rPr>
        <w:t xml:space="preserve">Pour chaque membre de son équipe projet, le </w:t>
      </w:r>
      <w:r w:rsidR="00B5038D">
        <w:rPr>
          <w:rFonts w:ascii="Marianne" w:hAnsi="Marianne" w:cstheme="minorHAnsi"/>
          <w:sz w:val="18"/>
          <w:szCs w:val="18"/>
        </w:rPr>
        <w:t>soumissionnaire</w:t>
      </w:r>
      <w:r w:rsidRPr="002A5F8C">
        <w:rPr>
          <w:rFonts w:ascii="Marianne" w:hAnsi="Marianne" w:cstheme="minorHAnsi"/>
          <w:sz w:val="18"/>
          <w:szCs w:val="18"/>
        </w:rPr>
        <w:t xml:space="preserve"> doit joindre une fiche profil présentant les compétences et l'expérience de son intervenant. Il doit préciser à quelles missions et tâches il prévoit d'affecter chaque intervenant. A ce titre, il doit s'appuyer sur les rôles identifiés pour l'équipe projet du titulaire dans les sections 1.5.5 et 2.4.2 du document corps du CCTP.</w:t>
      </w:r>
    </w:p>
    <w:tbl>
      <w:tblPr>
        <w:tblStyle w:val="Grilledutableau"/>
        <w:tblW w:w="0" w:type="auto"/>
        <w:tblLook w:val="04A0" w:firstRow="1" w:lastRow="0" w:firstColumn="1" w:lastColumn="0" w:noHBand="0" w:noVBand="1"/>
      </w:tblPr>
      <w:tblGrid>
        <w:gridCol w:w="9054"/>
      </w:tblGrid>
      <w:tr w:rsidR="00DD425B" w:rsidRPr="002A5F8C" w14:paraId="15BE632E" w14:textId="77777777" w:rsidTr="00DD425B">
        <w:tc>
          <w:tcPr>
            <w:tcW w:w="9054" w:type="dxa"/>
          </w:tcPr>
          <w:p w14:paraId="72E3519A"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Marianne" w:hAnsi="Marianne" w:cstheme="minorHAnsi"/>
                <w:sz w:val="18"/>
                <w:szCs w:val="18"/>
              </w:rPr>
            </w:pPr>
          </w:p>
        </w:tc>
      </w:tr>
    </w:tbl>
    <w:p w14:paraId="4DD63252" w14:textId="77777777" w:rsidR="0050179C" w:rsidRPr="002A5F8C" w:rsidRDefault="0050179C" w:rsidP="002A5F8C">
      <w:pPr>
        <w:jc w:val="both"/>
        <w:rPr>
          <w:rFonts w:ascii="Marianne" w:hAnsi="Marianne" w:cstheme="minorHAnsi"/>
          <w:sz w:val="18"/>
          <w:szCs w:val="18"/>
        </w:rPr>
      </w:pPr>
    </w:p>
    <w:p w14:paraId="33B890D2" w14:textId="77777777" w:rsidR="003B47F1" w:rsidRPr="002A5F8C" w:rsidRDefault="009A3AC0" w:rsidP="002A5F8C">
      <w:pPr>
        <w:pStyle w:val="Titre2"/>
        <w:numPr>
          <w:ilvl w:val="1"/>
          <w:numId w:val="0"/>
        </w:numPr>
        <w:pBdr>
          <w:top w:val="none" w:sz="0" w:space="0" w:color="auto"/>
          <w:left w:val="none" w:sz="0" w:space="0" w:color="auto"/>
          <w:bottom w:val="single" w:sz="8" w:space="1" w:color="008080"/>
          <w:right w:val="none" w:sz="0" w:space="0" w:color="auto"/>
          <w:between w:val="none" w:sz="0" w:space="0" w:color="auto"/>
          <w:bar w:val="none" w:sz="0" w:color="auto"/>
        </w:pBdr>
        <w:tabs>
          <w:tab w:val="clear" w:pos="576"/>
        </w:tabs>
        <w:suppressAutoHyphens/>
        <w:spacing w:before="0" w:after="0"/>
        <w:ind w:left="576" w:hanging="576"/>
        <w:rPr>
          <w:rFonts w:ascii="Marianne" w:hAnsi="Marianne" w:cstheme="minorHAnsi"/>
          <w:caps w:val="0"/>
          <w:sz w:val="18"/>
          <w:szCs w:val="18"/>
        </w:rPr>
      </w:pPr>
      <w:bookmarkStart w:id="41" w:name="_Toc199164197"/>
      <w:r w:rsidRPr="002A5F8C">
        <w:rPr>
          <w:rFonts w:ascii="Marianne" w:hAnsi="Marianne" w:cstheme="minorHAnsi"/>
          <w:caps w:val="0"/>
          <w:sz w:val="18"/>
          <w:szCs w:val="18"/>
        </w:rPr>
        <w:t>IV.2.</w:t>
      </w:r>
      <w:r w:rsidRPr="002A5F8C">
        <w:rPr>
          <w:rFonts w:ascii="Marianne" w:hAnsi="Marianne" w:cstheme="minorHAnsi"/>
          <w:caps w:val="0"/>
          <w:sz w:val="18"/>
          <w:szCs w:val="18"/>
        </w:rPr>
        <w:tab/>
        <w:t>Qualité des dispositifs consacrés au maintien et à la continuité du niveau de compétence et de mobilisation des intervenants</w:t>
      </w:r>
      <w:bookmarkEnd w:id="41"/>
    </w:p>
    <w:p w14:paraId="4A98A38D" w14:textId="51118000" w:rsidR="003B47F1" w:rsidRPr="002A5F8C" w:rsidRDefault="009A3AC0" w:rsidP="002A5F8C">
      <w:pPr>
        <w:tabs>
          <w:tab w:val="left" w:pos="9072"/>
        </w:tabs>
        <w:ind w:right="-2"/>
        <w:jc w:val="both"/>
        <w:rPr>
          <w:rFonts w:ascii="Marianne" w:hAnsi="Marianne" w:cstheme="minorHAnsi"/>
          <w:sz w:val="18"/>
          <w:szCs w:val="18"/>
        </w:rPr>
      </w:pPr>
      <w:r w:rsidRPr="002A5F8C">
        <w:rPr>
          <w:rFonts w:ascii="Marianne" w:hAnsi="Marianne" w:cstheme="minorHAnsi"/>
          <w:sz w:val="18"/>
          <w:szCs w:val="18"/>
        </w:rPr>
        <w:t xml:space="preserve">Le </w:t>
      </w:r>
      <w:r w:rsidR="00B5038D">
        <w:rPr>
          <w:rFonts w:ascii="Marianne" w:hAnsi="Marianne" w:cstheme="minorHAnsi"/>
          <w:sz w:val="18"/>
          <w:szCs w:val="18"/>
        </w:rPr>
        <w:t>soumissionnaire</w:t>
      </w:r>
      <w:r w:rsidRPr="002A5F8C">
        <w:rPr>
          <w:rFonts w:ascii="Marianne" w:hAnsi="Marianne" w:cstheme="minorHAnsi"/>
          <w:sz w:val="18"/>
          <w:szCs w:val="18"/>
        </w:rPr>
        <w:t xml:space="preserve"> expose son organisation et ses moyens pour garantir le maintien du niveau de compétences et de mobilisation des intervenants de son équipe projet pendant la durée d’exécution complète du marché et, notamment, en cas de nécessité de procéder à un remplacement de l’un de ces intervenants.</w:t>
      </w:r>
    </w:p>
    <w:tbl>
      <w:tblPr>
        <w:tblStyle w:val="Grilledutableau"/>
        <w:tblW w:w="0" w:type="auto"/>
        <w:tblLook w:val="04A0" w:firstRow="1" w:lastRow="0" w:firstColumn="1" w:lastColumn="0" w:noHBand="0" w:noVBand="1"/>
      </w:tblPr>
      <w:tblGrid>
        <w:gridCol w:w="9054"/>
      </w:tblGrid>
      <w:tr w:rsidR="00DD425B" w:rsidRPr="002A5F8C" w14:paraId="621D7ED1" w14:textId="77777777" w:rsidTr="00DD425B">
        <w:tc>
          <w:tcPr>
            <w:tcW w:w="9054" w:type="dxa"/>
          </w:tcPr>
          <w:p w14:paraId="36AB3BAF" w14:textId="77777777" w:rsidR="00DD425B" w:rsidRPr="002A5F8C" w:rsidRDefault="00DD425B" w:rsidP="002A5F8C">
            <w:pPr>
              <w:pBdr>
                <w:top w:val="none" w:sz="0" w:space="0" w:color="auto"/>
                <w:left w:val="none" w:sz="0" w:space="0" w:color="auto"/>
                <w:bottom w:val="none" w:sz="0" w:space="0" w:color="auto"/>
                <w:right w:val="none" w:sz="0" w:space="0" w:color="auto"/>
                <w:between w:val="none" w:sz="0" w:space="0" w:color="auto"/>
                <w:bar w:val="none" w:sz="0" w:color="auto"/>
              </w:pBdr>
              <w:tabs>
                <w:tab w:val="left" w:pos="9072"/>
              </w:tabs>
              <w:ind w:right="-2"/>
              <w:jc w:val="both"/>
              <w:rPr>
                <w:rFonts w:ascii="Marianne" w:hAnsi="Marianne" w:cstheme="minorHAnsi"/>
                <w:sz w:val="18"/>
                <w:szCs w:val="18"/>
              </w:rPr>
            </w:pPr>
          </w:p>
        </w:tc>
      </w:tr>
    </w:tbl>
    <w:p w14:paraId="00E361B7" w14:textId="77777777" w:rsidR="0050179C" w:rsidRPr="002A5F8C" w:rsidRDefault="0050179C" w:rsidP="002A5F8C">
      <w:pPr>
        <w:tabs>
          <w:tab w:val="left" w:pos="9072"/>
        </w:tabs>
        <w:ind w:right="-2"/>
        <w:jc w:val="both"/>
        <w:rPr>
          <w:rFonts w:ascii="Marianne" w:hAnsi="Marianne" w:cstheme="minorHAnsi"/>
          <w:sz w:val="18"/>
          <w:szCs w:val="18"/>
        </w:rPr>
      </w:pPr>
    </w:p>
    <w:p w14:paraId="753D4123" w14:textId="77777777" w:rsidR="00DD425B" w:rsidRPr="002A5F8C" w:rsidRDefault="00DD425B" w:rsidP="002A5F8C">
      <w:pPr>
        <w:tabs>
          <w:tab w:val="left" w:pos="9072"/>
        </w:tabs>
        <w:ind w:right="-2"/>
        <w:jc w:val="both"/>
        <w:rPr>
          <w:rFonts w:ascii="Marianne" w:hAnsi="Marianne" w:cstheme="minorHAnsi"/>
          <w:sz w:val="18"/>
          <w:szCs w:val="18"/>
        </w:rPr>
      </w:pPr>
    </w:p>
    <w:sectPr w:rsidR="00DD425B" w:rsidRPr="002A5F8C" w:rsidSect="00E009C6">
      <w:footerReference w:type="default" r:id="rId11"/>
      <w:headerReference w:type="first" r:id="rId12"/>
      <w:footerReference w:type="first" r:id="rId13"/>
      <w:pgSz w:w="11900" w:h="16840"/>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E2751" w14:textId="77777777" w:rsidR="006441EC" w:rsidRDefault="006441EC">
      <w:r>
        <w:separator/>
      </w:r>
    </w:p>
  </w:endnote>
  <w:endnote w:type="continuationSeparator" w:id="0">
    <w:p w14:paraId="2B7FD3D6" w14:textId="77777777" w:rsidR="006441EC" w:rsidRDefault="006441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80000001" w:csb1="00000000"/>
  </w:font>
  <w:font w:name="Arial Unicode MS">
    <w:altName w:val="Yu Gothic"/>
    <w:panose1 w:val="020B0604020202020204"/>
    <w:charset w:val="80"/>
    <w:family w:val="swiss"/>
    <w:pitch w:val="variable"/>
    <w:sig w:usb0="00000000"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Marianne">
    <w:altName w:val="Calibri"/>
    <w:panose1 w:val="02000000000000000000"/>
    <w:charset w:val="00"/>
    <w:family w:val="auto"/>
    <w:pitch w:val="variable"/>
    <w:sig w:usb0="0000000F"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F9D32" w14:textId="4164338E" w:rsidR="003B47F1" w:rsidRPr="002A5F8C" w:rsidRDefault="002A5F8C" w:rsidP="002A5F8C">
    <w:pPr>
      <w:pStyle w:val="Pieddepage"/>
      <w:pBdr>
        <w:top w:val="single" w:sz="4" w:space="0" w:color="808080"/>
      </w:pBdr>
      <w:shd w:val="clear" w:color="auto" w:fill="99CCFF"/>
      <w:tabs>
        <w:tab w:val="clear" w:pos="9072"/>
        <w:tab w:val="right" w:pos="9044"/>
      </w:tabs>
      <w:rPr>
        <w:b/>
        <w:bCs/>
      </w:rPr>
    </w:pPr>
    <w:r w:rsidRPr="002A5F8C">
      <w:rPr>
        <w:rStyle w:val="Marquedecommentaire"/>
        <w:b/>
        <w:bCs/>
      </w:rPr>
      <w:t>CRT</w:t>
    </w:r>
    <w:r w:rsidR="009A3AC0" w:rsidRPr="002A5F8C">
      <w:rPr>
        <w:rStyle w:val="Marquedecommentaire"/>
        <w:b/>
        <w:bCs/>
      </w:rPr>
      <w:tab/>
    </w:r>
    <w:r w:rsidRPr="002A5F8C">
      <w:rPr>
        <w:rStyle w:val="Marquedecommentaire"/>
        <w:b/>
        <w:bCs/>
      </w:rPr>
      <w:t>25_BAM_617_AC00</w:t>
    </w:r>
    <w:r w:rsidR="009A3AC0" w:rsidRPr="002A5F8C">
      <w:rPr>
        <w:rStyle w:val="Marquedecommentaire"/>
        <w:b/>
        <w:bCs/>
      </w:rPr>
      <w:tab/>
      <w:t xml:space="preserve">Page </w:t>
    </w:r>
    <w:r w:rsidR="009A3AC0" w:rsidRPr="002A5F8C">
      <w:rPr>
        <w:rStyle w:val="Aucun"/>
        <w:b/>
        <w:bCs/>
        <w:sz w:val="16"/>
        <w:szCs w:val="16"/>
      </w:rPr>
      <w:fldChar w:fldCharType="begin"/>
    </w:r>
    <w:r w:rsidR="009A3AC0" w:rsidRPr="002A5F8C">
      <w:rPr>
        <w:rStyle w:val="Aucun"/>
        <w:b/>
        <w:bCs/>
        <w:sz w:val="16"/>
        <w:szCs w:val="16"/>
      </w:rPr>
      <w:instrText xml:space="preserve"> PAGE </w:instrText>
    </w:r>
    <w:r w:rsidR="009A3AC0" w:rsidRPr="002A5F8C">
      <w:rPr>
        <w:rStyle w:val="Aucun"/>
        <w:b/>
        <w:bCs/>
        <w:sz w:val="16"/>
        <w:szCs w:val="16"/>
      </w:rPr>
      <w:fldChar w:fldCharType="separate"/>
    </w:r>
    <w:r w:rsidR="009A3AC0" w:rsidRPr="002A5F8C">
      <w:rPr>
        <w:rStyle w:val="Aucun"/>
        <w:b/>
        <w:bCs/>
        <w:noProof/>
        <w:sz w:val="16"/>
        <w:szCs w:val="16"/>
      </w:rPr>
      <w:t>11</w:t>
    </w:r>
    <w:r w:rsidR="009A3AC0" w:rsidRPr="002A5F8C">
      <w:rPr>
        <w:rStyle w:val="Aucun"/>
        <w:b/>
        <w:bCs/>
        <w:sz w:val="16"/>
        <w:szCs w:val="16"/>
      </w:rPr>
      <w:fldChar w:fldCharType="end"/>
    </w:r>
    <w:r w:rsidR="009A3AC0" w:rsidRPr="002A5F8C">
      <w:rPr>
        <w:rStyle w:val="Marquedecommentaire"/>
        <w:b/>
        <w:bCs/>
      </w:rPr>
      <w:t>/</w:t>
    </w:r>
    <w:r w:rsidR="009A3AC0" w:rsidRPr="002A5F8C">
      <w:rPr>
        <w:rStyle w:val="Aucun"/>
        <w:b/>
        <w:bCs/>
        <w:sz w:val="16"/>
        <w:szCs w:val="16"/>
      </w:rPr>
      <w:fldChar w:fldCharType="begin"/>
    </w:r>
    <w:r w:rsidR="009A3AC0" w:rsidRPr="002A5F8C">
      <w:rPr>
        <w:rStyle w:val="Aucun"/>
        <w:b/>
        <w:bCs/>
        <w:sz w:val="16"/>
        <w:szCs w:val="16"/>
      </w:rPr>
      <w:instrText xml:space="preserve"> NUMPAGES </w:instrText>
    </w:r>
    <w:r w:rsidR="009A3AC0" w:rsidRPr="002A5F8C">
      <w:rPr>
        <w:rStyle w:val="Aucun"/>
        <w:b/>
        <w:bCs/>
        <w:sz w:val="16"/>
        <w:szCs w:val="16"/>
      </w:rPr>
      <w:fldChar w:fldCharType="separate"/>
    </w:r>
    <w:r w:rsidR="009A3AC0" w:rsidRPr="002A5F8C">
      <w:rPr>
        <w:rStyle w:val="Aucun"/>
        <w:b/>
        <w:bCs/>
        <w:noProof/>
        <w:sz w:val="16"/>
        <w:szCs w:val="16"/>
      </w:rPr>
      <w:t>11</w:t>
    </w:r>
    <w:r w:rsidR="009A3AC0" w:rsidRPr="002A5F8C">
      <w:rPr>
        <w:rStyle w:val="Aucun"/>
        <w:b/>
        <w:bCs/>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27A19E" w14:textId="77777777" w:rsidR="002A5F8C" w:rsidRPr="002A5F8C" w:rsidRDefault="002A5F8C" w:rsidP="002A5F8C">
    <w:pPr>
      <w:pStyle w:val="Pieddepage"/>
      <w:pBdr>
        <w:top w:val="single" w:sz="4" w:space="0" w:color="808080"/>
      </w:pBdr>
      <w:shd w:val="clear" w:color="auto" w:fill="99CCFF"/>
      <w:tabs>
        <w:tab w:val="clear" w:pos="9072"/>
        <w:tab w:val="right" w:pos="9044"/>
      </w:tabs>
      <w:rPr>
        <w:b/>
        <w:bCs/>
        <w:color w:val="auto"/>
      </w:rPr>
    </w:pPr>
    <w:r w:rsidRPr="002A5F8C">
      <w:rPr>
        <w:rStyle w:val="Marquedecommentaire"/>
        <w:b/>
        <w:bCs/>
        <w:color w:val="auto"/>
      </w:rPr>
      <w:t>CRT</w:t>
    </w:r>
    <w:r w:rsidRPr="002A5F8C">
      <w:rPr>
        <w:rStyle w:val="Marquedecommentaire"/>
        <w:b/>
        <w:bCs/>
        <w:color w:val="auto"/>
      </w:rPr>
      <w:tab/>
      <w:t>25_BAM_617_AC00</w:t>
    </w:r>
    <w:r w:rsidRPr="002A5F8C">
      <w:rPr>
        <w:rStyle w:val="Marquedecommentaire"/>
        <w:b/>
        <w:bCs/>
        <w:color w:val="auto"/>
      </w:rPr>
      <w:tab/>
      <w:t xml:space="preserve">Page </w:t>
    </w:r>
    <w:r w:rsidRPr="002A5F8C">
      <w:rPr>
        <w:rStyle w:val="Aucun"/>
        <w:b/>
        <w:bCs/>
        <w:color w:val="auto"/>
        <w:sz w:val="16"/>
        <w:szCs w:val="16"/>
      </w:rPr>
      <w:fldChar w:fldCharType="begin"/>
    </w:r>
    <w:r w:rsidRPr="002A5F8C">
      <w:rPr>
        <w:rStyle w:val="Aucun"/>
        <w:b/>
        <w:bCs/>
        <w:color w:val="auto"/>
        <w:sz w:val="16"/>
        <w:szCs w:val="16"/>
      </w:rPr>
      <w:instrText xml:space="preserve"> PAGE </w:instrText>
    </w:r>
    <w:r w:rsidRPr="002A5F8C">
      <w:rPr>
        <w:rStyle w:val="Aucun"/>
        <w:b/>
        <w:bCs/>
        <w:color w:val="auto"/>
        <w:sz w:val="16"/>
        <w:szCs w:val="16"/>
      </w:rPr>
      <w:fldChar w:fldCharType="separate"/>
    </w:r>
    <w:r w:rsidRPr="002A5F8C">
      <w:rPr>
        <w:rStyle w:val="Aucun"/>
        <w:b/>
        <w:bCs/>
        <w:color w:val="auto"/>
        <w:sz w:val="16"/>
        <w:szCs w:val="16"/>
      </w:rPr>
      <w:t>2</w:t>
    </w:r>
    <w:r w:rsidRPr="002A5F8C">
      <w:rPr>
        <w:rStyle w:val="Aucun"/>
        <w:b/>
        <w:bCs/>
        <w:color w:val="auto"/>
        <w:sz w:val="16"/>
        <w:szCs w:val="16"/>
      </w:rPr>
      <w:fldChar w:fldCharType="end"/>
    </w:r>
    <w:r w:rsidRPr="002A5F8C">
      <w:rPr>
        <w:rStyle w:val="Marquedecommentaire"/>
        <w:b/>
        <w:bCs/>
        <w:color w:val="auto"/>
      </w:rPr>
      <w:t>/</w:t>
    </w:r>
    <w:r w:rsidRPr="002A5F8C">
      <w:rPr>
        <w:rStyle w:val="Aucun"/>
        <w:b/>
        <w:bCs/>
        <w:color w:val="auto"/>
        <w:sz w:val="16"/>
        <w:szCs w:val="16"/>
      </w:rPr>
      <w:fldChar w:fldCharType="begin"/>
    </w:r>
    <w:r w:rsidRPr="002A5F8C">
      <w:rPr>
        <w:rStyle w:val="Aucun"/>
        <w:b/>
        <w:bCs/>
        <w:color w:val="auto"/>
        <w:sz w:val="16"/>
        <w:szCs w:val="16"/>
      </w:rPr>
      <w:instrText xml:space="preserve"> NUMPAGES </w:instrText>
    </w:r>
    <w:r w:rsidRPr="002A5F8C">
      <w:rPr>
        <w:rStyle w:val="Aucun"/>
        <w:b/>
        <w:bCs/>
        <w:color w:val="auto"/>
        <w:sz w:val="16"/>
        <w:szCs w:val="16"/>
      </w:rPr>
      <w:fldChar w:fldCharType="separate"/>
    </w:r>
    <w:r w:rsidRPr="002A5F8C">
      <w:rPr>
        <w:rStyle w:val="Aucun"/>
        <w:b/>
        <w:bCs/>
        <w:color w:val="auto"/>
        <w:sz w:val="16"/>
        <w:szCs w:val="16"/>
      </w:rPr>
      <w:t>38</w:t>
    </w:r>
    <w:r w:rsidRPr="002A5F8C">
      <w:rPr>
        <w:rStyle w:val="Aucun"/>
        <w:b/>
        <w:bCs/>
        <w:color w:val="auto"/>
        <w:sz w:val="16"/>
        <w:szCs w:val="16"/>
      </w:rPr>
      <w:fldChar w:fldCharType="end"/>
    </w:r>
  </w:p>
  <w:p w14:paraId="0D4E5B66" w14:textId="77777777" w:rsidR="002A5F8C" w:rsidRDefault="002A5F8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F47902" w14:textId="77777777" w:rsidR="006441EC" w:rsidRDefault="006441EC">
      <w:bookmarkStart w:id="0" w:name="_Hlk199163565"/>
      <w:bookmarkEnd w:id="0"/>
      <w:r>
        <w:separator/>
      </w:r>
    </w:p>
  </w:footnote>
  <w:footnote w:type="continuationSeparator" w:id="0">
    <w:p w14:paraId="5BB8F3A9" w14:textId="77777777" w:rsidR="006441EC" w:rsidRDefault="006441EC">
      <w:r>
        <w:continuationSeparator/>
      </w:r>
    </w:p>
  </w:footnote>
  <w:footnote w:id="1">
    <w:p w14:paraId="0ED81315" w14:textId="77777777" w:rsidR="003B47F1" w:rsidRDefault="009A3AC0">
      <w:pPr>
        <w:pStyle w:val="Notedebasdepage"/>
        <w:rPr>
          <w:rFonts w:asciiTheme="minorHAnsi" w:hAnsiTheme="minorHAnsi" w:cstheme="minorHAnsi"/>
          <w:sz w:val="18"/>
          <w:szCs w:val="18"/>
        </w:rPr>
      </w:pPr>
      <w:r>
        <w:rPr>
          <w:rStyle w:val="Appelnotedebasdep"/>
          <w:rFonts w:ascii="Arial" w:hAnsi="Arial" w:cs="Arial"/>
          <w:sz w:val="18"/>
          <w:szCs w:val="18"/>
        </w:rPr>
        <w:footnoteRef/>
      </w:r>
      <w:r>
        <w:rPr>
          <w:rFonts w:ascii="Arial" w:hAnsi="Arial" w:cs="Arial"/>
          <w:sz w:val="18"/>
          <w:szCs w:val="18"/>
        </w:rPr>
        <w:t xml:space="preserve"> </w:t>
      </w:r>
      <w:r>
        <w:rPr>
          <w:rFonts w:asciiTheme="minorHAnsi" w:hAnsiTheme="minorHAnsi" w:cstheme="minorHAnsi"/>
          <w:sz w:val="18"/>
          <w:szCs w:val="18"/>
        </w:rPr>
        <w:t xml:space="preserve">Référentiel disponible sur le site de l'ANSSI : </w:t>
      </w:r>
      <w:hyperlink r:id="rId1" w:history="1">
        <w:r>
          <w:rPr>
            <w:rStyle w:val="Lienhypertexte"/>
            <w:rFonts w:asciiTheme="minorHAnsi" w:hAnsiTheme="minorHAnsi" w:cstheme="minorHAnsi"/>
            <w:sz w:val="18"/>
            <w:szCs w:val="18"/>
          </w:rPr>
          <w:t>https://www.ssi.gouv.fr/administration/qualifications/prestataires-de-services-de-confiance-qualifies/referentiels-exigences/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48D201" w14:textId="28DD2127" w:rsidR="00C50BA6" w:rsidRDefault="00C50BA6" w:rsidP="00C50BA6">
    <w:pPr>
      <w:pStyle w:val="ServiceInfo-header"/>
      <w:tabs>
        <w:tab w:val="left" w:pos="1701"/>
        <w:tab w:val="left" w:pos="3261"/>
      </w:tabs>
      <w:ind w:left="426" w:firstLine="1701"/>
      <w:rPr>
        <w:rFonts w:ascii="Marianne" w:hAnsi="Marianne"/>
        <w:sz w:val="18"/>
        <w:lang w:val="fr-FR"/>
      </w:rPr>
    </w:pPr>
    <w:r>
      <w:rPr>
        <w:rFonts w:ascii="Marianne" w:hAnsi="Marianne"/>
        <w:noProof/>
        <w:sz w:val="18"/>
        <w:lang w:val="fr-FR"/>
      </w:rPr>
      <w:drawing>
        <wp:anchor distT="0" distB="0" distL="114300" distR="114300" simplePos="0" relativeHeight="251659264" behindDoc="1" locked="0" layoutInCell="1" allowOverlap="1" wp14:anchorId="464DA0EC" wp14:editId="15E31486">
          <wp:simplePos x="0" y="0"/>
          <wp:positionH relativeFrom="column">
            <wp:posOffset>-138022</wp:posOffset>
          </wp:positionH>
          <wp:positionV relativeFrom="paragraph">
            <wp:posOffset>-199115</wp:posOffset>
          </wp:positionV>
          <wp:extent cx="790575" cy="895350"/>
          <wp:effectExtent l="0" t="0" r="9525" b="0"/>
          <wp:wrapThrough wrapText="bothSides">
            <wp:wrapPolygon edited="1">
              <wp:start x="0" y="0"/>
              <wp:lineTo x="0" y="21140"/>
              <wp:lineTo x="11451" y="21140"/>
              <wp:lineTo x="11971" y="21140"/>
              <wp:lineTo x="8848" y="14706"/>
              <wp:lineTo x="21340" y="12868"/>
              <wp:lineTo x="21340" y="9651"/>
              <wp:lineTo x="20819" y="7353"/>
              <wp:lineTo x="17696" y="4136"/>
              <wp:lineTo x="13011" y="0"/>
              <wp:lineTo x="0" y="0"/>
            </wp:wrapPolygon>
          </wp:wrapThrough>
          <wp:docPr id="1" name="Image 5" descr="Premier_Ministre_RVB-sans-m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mier_Ministre_RVB-sans-marge"/>
                  <pic:cNvPicPr>
                    <a:picLocks noChangeAspect="1"/>
                  </pic:cNvPicPr>
                </pic:nvPicPr>
                <pic:blipFill>
                  <a:blip r:embed="rId1"/>
                  <a:stretch/>
                </pic:blipFill>
                <pic:spPr bwMode="auto">
                  <a:xfrm>
                    <a:off x="0" y="0"/>
                    <a:ext cx="790575" cy="895350"/>
                  </a:xfrm>
                  <a:prstGeom prst="rect">
                    <a:avLst/>
                  </a:prstGeom>
                  <a:noFill/>
                </pic:spPr>
              </pic:pic>
            </a:graphicData>
          </a:graphic>
        </wp:anchor>
      </w:drawing>
    </w:r>
    <w:r>
      <w:rPr>
        <w:rFonts w:ascii="Marianne" w:hAnsi="Marianne"/>
        <w:sz w:val="18"/>
        <w:lang w:val="fr-FR"/>
      </w:rPr>
      <w:t>Secrétariat général du Gouvernement</w:t>
    </w:r>
  </w:p>
  <w:p w14:paraId="7BAD6A7E" w14:textId="77777777" w:rsidR="00C50BA6" w:rsidRDefault="00C50BA6" w:rsidP="00C50BA6">
    <w:pPr>
      <w:pStyle w:val="ServiceInfo-header"/>
      <w:tabs>
        <w:tab w:val="left" w:pos="3261"/>
      </w:tabs>
      <w:ind w:left="-1560"/>
      <w:rPr>
        <w:rFonts w:ascii="Marianne" w:hAnsi="Marianne"/>
        <w:b w:val="0"/>
        <w:bCs w:val="0"/>
        <w:sz w:val="18"/>
        <w:szCs w:val="18"/>
        <w:lang w:val="fr-FR"/>
      </w:rPr>
    </w:pPr>
    <w:r>
      <w:rPr>
        <w:rFonts w:ascii="Marianne" w:hAnsi="Marianne"/>
        <w:b w:val="0"/>
        <w:sz w:val="18"/>
        <w:lang w:val="fr-FR"/>
      </w:rPr>
      <w:t xml:space="preserve">Direction des services </w:t>
    </w:r>
  </w:p>
  <w:p w14:paraId="0724D671" w14:textId="46DB66D3" w:rsidR="00C50BA6" w:rsidRDefault="00C50BA6" w:rsidP="00751742">
    <w:pPr>
      <w:pStyle w:val="En-tte"/>
      <w:jc w:val="right"/>
      <w:rPr>
        <w:rFonts w:hint="eastAsia"/>
      </w:rPr>
    </w:pPr>
    <w:r>
      <w:rPr>
        <w:rFonts w:ascii="Marianne" w:hAnsi="Marianne"/>
        <w:sz w:val="18"/>
      </w:rPr>
      <w:t>administratifs et financiers</w:t>
    </w:r>
  </w:p>
  <w:p w14:paraId="58F06160" w14:textId="77777777" w:rsidR="00C50BA6" w:rsidRDefault="00C50BA6">
    <w:pPr>
      <w:pStyle w:val="En-tte"/>
      <w:rPr>
        <w:rFonts w:hint="eastAsia"/>
      </w:rPr>
    </w:pPr>
  </w:p>
  <w:p w14:paraId="1EF4034A" w14:textId="77777777" w:rsidR="00C50BA6" w:rsidRDefault="00C50BA6">
    <w:pPr>
      <w:pStyle w:val="En-tte"/>
      <w:rPr>
        <w:rFonts w:hint="eastAsia"/>
      </w:rPr>
    </w:pPr>
  </w:p>
  <w:p w14:paraId="1D5C99B0" w14:textId="77777777" w:rsidR="00C50BA6" w:rsidRDefault="00C50BA6">
    <w:pPr>
      <w:pStyle w:val="En-tte"/>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5"/>
    <w:multiLevelType w:val="multilevel"/>
    <w:tmpl w:val="00000015"/>
    <w:lvl w:ilvl="0">
      <w:start w:val="1"/>
      <w:numFmt w:val="bullet"/>
      <w:lvlText w:val=""/>
      <w:lvlJc w:val="left"/>
      <w:pPr>
        <w:tabs>
          <w:tab w:val="num" w:pos="720"/>
        </w:tabs>
        <w:ind w:left="720" w:hanging="360"/>
      </w:pPr>
      <w:rPr>
        <w:rFonts w:ascii="Symbol" w:hAnsi="Symbol" w:cs="OpenSymbol"/>
        <w:sz w:val="24"/>
        <w:szCs w:val="24"/>
      </w:rPr>
    </w:lvl>
    <w:lvl w:ilvl="1">
      <w:start w:val="1"/>
      <w:numFmt w:val="bullet"/>
      <w:lvlText w:val="◦"/>
      <w:lvlJc w:val="left"/>
      <w:pPr>
        <w:tabs>
          <w:tab w:val="num" w:pos="1080"/>
        </w:tabs>
        <w:ind w:left="1080" w:hanging="360"/>
      </w:pPr>
      <w:rPr>
        <w:rFonts w:ascii="OpenSymbol" w:hAnsi="OpenSymbol" w:cs="OpenSymbol"/>
        <w:sz w:val="24"/>
        <w:szCs w:val="24"/>
      </w:rPr>
    </w:lvl>
    <w:lvl w:ilvl="2">
      <w:start w:val="1"/>
      <w:numFmt w:val="bullet"/>
      <w:lvlText w:val="▪"/>
      <w:lvlJc w:val="left"/>
      <w:pPr>
        <w:tabs>
          <w:tab w:val="num" w:pos="1440"/>
        </w:tabs>
        <w:ind w:left="1440" w:hanging="360"/>
      </w:pPr>
      <w:rPr>
        <w:rFonts w:ascii="OpenSymbol" w:hAnsi="OpenSymbol" w:cs="OpenSymbol"/>
        <w:sz w:val="24"/>
        <w:szCs w:val="24"/>
      </w:rPr>
    </w:lvl>
    <w:lvl w:ilvl="3">
      <w:start w:val="1"/>
      <w:numFmt w:val="bullet"/>
      <w:lvlText w:val=""/>
      <w:lvlJc w:val="left"/>
      <w:pPr>
        <w:tabs>
          <w:tab w:val="num" w:pos="1800"/>
        </w:tabs>
        <w:ind w:left="1800" w:hanging="360"/>
      </w:pPr>
      <w:rPr>
        <w:rFonts w:ascii="Symbol" w:hAnsi="Symbol" w:cs="OpenSymbol"/>
        <w:sz w:val="24"/>
        <w:szCs w:val="24"/>
      </w:rPr>
    </w:lvl>
    <w:lvl w:ilvl="4">
      <w:start w:val="1"/>
      <w:numFmt w:val="bullet"/>
      <w:lvlText w:val="◦"/>
      <w:lvlJc w:val="left"/>
      <w:pPr>
        <w:tabs>
          <w:tab w:val="num" w:pos="2160"/>
        </w:tabs>
        <w:ind w:left="2160" w:hanging="360"/>
      </w:pPr>
      <w:rPr>
        <w:rFonts w:ascii="OpenSymbol" w:hAnsi="OpenSymbol" w:cs="OpenSymbol"/>
        <w:sz w:val="24"/>
        <w:szCs w:val="24"/>
      </w:rPr>
    </w:lvl>
    <w:lvl w:ilvl="5">
      <w:start w:val="1"/>
      <w:numFmt w:val="bullet"/>
      <w:lvlText w:val="▪"/>
      <w:lvlJc w:val="left"/>
      <w:pPr>
        <w:tabs>
          <w:tab w:val="num" w:pos="2520"/>
        </w:tabs>
        <w:ind w:left="2520" w:hanging="360"/>
      </w:pPr>
      <w:rPr>
        <w:rFonts w:ascii="OpenSymbol" w:hAnsi="OpenSymbol" w:cs="OpenSymbol"/>
        <w:sz w:val="24"/>
        <w:szCs w:val="24"/>
      </w:rPr>
    </w:lvl>
    <w:lvl w:ilvl="6">
      <w:start w:val="1"/>
      <w:numFmt w:val="bullet"/>
      <w:lvlText w:val=""/>
      <w:lvlJc w:val="left"/>
      <w:pPr>
        <w:tabs>
          <w:tab w:val="num" w:pos="2880"/>
        </w:tabs>
        <w:ind w:left="2880" w:hanging="360"/>
      </w:pPr>
      <w:rPr>
        <w:rFonts w:ascii="Symbol" w:hAnsi="Symbol" w:cs="OpenSymbol"/>
        <w:sz w:val="24"/>
        <w:szCs w:val="24"/>
      </w:rPr>
    </w:lvl>
    <w:lvl w:ilvl="7">
      <w:start w:val="1"/>
      <w:numFmt w:val="bullet"/>
      <w:lvlText w:val="◦"/>
      <w:lvlJc w:val="left"/>
      <w:pPr>
        <w:tabs>
          <w:tab w:val="num" w:pos="3240"/>
        </w:tabs>
        <w:ind w:left="3240" w:hanging="360"/>
      </w:pPr>
      <w:rPr>
        <w:rFonts w:ascii="OpenSymbol" w:hAnsi="OpenSymbol" w:cs="OpenSymbol"/>
        <w:sz w:val="24"/>
        <w:szCs w:val="24"/>
      </w:rPr>
    </w:lvl>
    <w:lvl w:ilvl="8">
      <w:start w:val="1"/>
      <w:numFmt w:val="bullet"/>
      <w:lvlText w:val="▪"/>
      <w:lvlJc w:val="left"/>
      <w:pPr>
        <w:tabs>
          <w:tab w:val="num" w:pos="3600"/>
        </w:tabs>
        <w:ind w:left="3600" w:hanging="360"/>
      </w:pPr>
      <w:rPr>
        <w:rFonts w:ascii="OpenSymbol" w:hAnsi="OpenSymbol" w:cs="OpenSymbol"/>
        <w:sz w:val="24"/>
        <w:szCs w:val="24"/>
      </w:rPr>
    </w:lvl>
  </w:abstractNum>
  <w:abstractNum w:abstractNumId="1" w15:restartNumberingAfterBreak="0">
    <w:nsid w:val="006B2C14"/>
    <w:multiLevelType w:val="hybridMultilevel"/>
    <w:tmpl w:val="6E343ADA"/>
    <w:styleLink w:val="Style24import"/>
    <w:lvl w:ilvl="0" w:tplc="21865C1C">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FB4601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2E422A">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FACFD9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FA8E3E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5E27496">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1D46E1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CC86D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3CCDEA">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007E17AE"/>
    <w:multiLevelType w:val="hybridMultilevel"/>
    <w:tmpl w:val="55B6BDC4"/>
    <w:styleLink w:val="Style21import"/>
    <w:lvl w:ilvl="0" w:tplc="ABB6D3E8">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60D182">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37AA4D2">
      <w:start w:val="1"/>
      <w:numFmt w:val="decimal"/>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026ADDA">
      <w:start w:val="1"/>
      <w:numFmt w:val="decimal"/>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E48A5F2">
      <w:start w:val="1"/>
      <w:numFmt w:val="decimal"/>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C16FA64">
      <w:start w:val="1"/>
      <w:numFmt w:val="decimal"/>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893D0">
      <w:start w:val="1"/>
      <w:numFmt w:val="decimal"/>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0A0DA54">
      <w:start w:val="1"/>
      <w:numFmt w:val="decimal"/>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3F01B8C">
      <w:start w:val="1"/>
      <w:numFmt w:val="decimal"/>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09205F9"/>
    <w:multiLevelType w:val="hybridMultilevel"/>
    <w:tmpl w:val="BDEC968E"/>
    <w:styleLink w:val="Style49import"/>
    <w:lvl w:ilvl="0" w:tplc="6414BE7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B0287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1AA4B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04581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D2C1B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382C4C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B6A34F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36CC0C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C545E6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01816EF5"/>
    <w:multiLevelType w:val="hybridMultilevel"/>
    <w:tmpl w:val="4B0ED936"/>
    <w:lvl w:ilvl="0" w:tplc="040C0001">
      <w:start w:val="1"/>
      <w:numFmt w:val="bullet"/>
      <w:lvlText w:val=""/>
      <w:lvlJc w:val="left"/>
      <w:pPr>
        <w:ind w:left="927"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24A7C8E"/>
    <w:multiLevelType w:val="hybridMultilevel"/>
    <w:tmpl w:val="2C401DD4"/>
    <w:styleLink w:val="Style36import0"/>
    <w:lvl w:ilvl="0" w:tplc="94AAB17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D0739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3D8A10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B326CC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E30BDA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83CB16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76E320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7923F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774C76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04E86BB2"/>
    <w:multiLevelType w:val="hybridMultilevel"/>
    <w:tmpl w:val="AF80310E"/>
    <w:styleLink w:val="Style3import0"/>
    <w:lvl w:ilvl="0" w:tplc="3AFC5490">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5F48312">
      <w:start w:val="1"/>
      <w:numFmt w:val="bullet"/>
      <w:lvlText w:val="-"/>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09C5488">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E23700">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D86C3BE">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E4C8EC6">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2E05CE">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4168280">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59A57C8">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 w15:restartNumberingAfterBreak="0">
    <w:nsid w:val="05077E6E"/>
    <w:multiLevelType w:val="hybridMultilevel"/>
    <w:tmpl w:val="D8EA29B0"/>
    <w:lvl w:ilvl="0" w:tplc="372E3258">
      <w:numFmt w:val="bullet"/>
      <w:lvlText w:val="-"/>
      <w:lvlJc w:val="left"/>
      <w:pPr>
        <w:ind w:left="720" w:hanging="360"/>
      </w:pPr>
      <w:rPr>
        <w:rFonts w:ascii="Book Antiqua" w:eastAsia="Arial Unicode MS" w:hAnsi="Book Antiqu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064943D2"/>
    <w:multiLevelType w:val="hybridMultilevel"/>
    <w:tmpl w:val="FDC62EE4"/>
    <w:styleLink w:val="Style82import"/>
    <w:lvl w:ilvl="0" w:tplc="342A97D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6CA69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B44F47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6B0E3A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52A25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70106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C86DF4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882767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AE8E27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 w15:restartNumberingAfterBreak="0">
    <w:nsid w:val="06A9281F"/>
    <w:multiLevelType w:val="hybridMultilevel"/>
    <w:tmpl w:val="3DBE2C84"/>
    <w:lvl w:ilvl="0" w:tplc="36F8139A">
      <w:start w:val="7"/>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8CF277D"/>
    <w:multiLevelType w:val="hybridMultilevel"/>
    <w:tmpl w:val="623C3254"/>
    <w:styleLink w:val="Style20import"/>
    <w:lvl w:ilvl="0" w:tplc="4052F28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C6E06F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1CAAE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E24C18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D981B5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A2818A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CB443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84A8CA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13EE4F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 w15:restartNumberingAfterBreak="0">
    <w:nsid w:val="0928720C"/>
    <w:multiLevelType w:val="hybridMultilevel"/>
    <w:tmpl w:val="305219B4"/>
    <w:styleLink w:val="Style64import"/>
    <w:lvl w:ilvl="0" w:tplc="83666FF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0283B7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15811B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E7CD4C0">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C0CF28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E8E244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A8C29D2">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27A92D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74C790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095403E3"/>
    <w:multiLevelType w:val="hybridMultilevel"/>
    <w:tmpl w:val="93023F5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95D61C6"/>
    <w:multiLevelType w:val="hybridMultilevel"/>
    <w:tmpl w:val="7F881C84"/>
    <w:styleLink w:val="Style18import0"/>
    <w:lvl w:ilvl="0" w:tplc="410E07BE">
      <w:start w:val="1"/>
      <w:numFmt w:val="bullet"/>
      <w:lvlText w:val="·"/>
      <w:lvlJc w:val="left"/>
      <w:pPr>
        <w:ind w:left="77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CF8C334">
      <w:start w:val="1"/>
      <w:numFmt w:val="bullet"/>
      <w:lvlText w:val="o"/>
      <w:lvlJc w:val="left"/>
      <w:pPr>
        <w:ind w:left="149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B009D06">
      <w:start w:val="1"/>
      <w:numFmt w:val="bullet"/>
      <w:lvlText w:val="▪"/>
      <w:lvlJc w:val="left"/>
      <w:pPr>
        <w:ind w:left="221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BD2CABC">
      <w:start w:val="1"/>
      <w:numFmt w:val="bullet"/>
      <w:lvlText w:val="·"/>
      <w:lvlJc w:val="left"/>
      <w:pPr>
        <w:ind w:left="293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427C5A">
      <w:start w:val="1"/>
      <w:numFmt w:val="bullet"/>
      <w:lvlText w:val="o"/>
      <w:lvlJc w:val="left"/>
      <w:pPr>
        <w:ind w:left="365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5F22F38">
      <w:start w:val="1"/>
      <w:numFmt w:val="bullet"/>
      <w:lvlText w:val="▪"/>
      <w:lvlJc w:val="left"/>
      <w:pPr>
        <w:ind w:left="437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E7A9364">
      <w:start w:val="1"/>
      <w:numFmt w:val="bullet"/>
      <w:lvlText w:val="·"/>
      <w:lvlJc w:val="left"/>
      <w:pPr>
        <w:ind w:left="509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492148A">
      <w:start w:val="1"/>
      <w:numFmt w:val="bullet"/>
      <w:lvlText w:val="o"/>
      <w:lvlJc w:val="left"/>
      <w:pPr>
        <w:ind w:left="581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2EE8AE">
      <w:start w:val="1"/>
      <w:numFmt w:val="bullet"/>
      <w:lvlText w:val="▪"/>
      <w:lvlJc w:val="left"/>
      <w:pPr>
        <w:ind w:left="653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15:restartNumberingAfterBreak="0">
    <w:nsid w:val="09A477A9"/>
    <w:multiLevelType w:val="hybridMultilevel"/>
    <w:tmpl w:val="A6CEC2AC"/>
    <w:styleLink w:val="Style69import"/>
    <w:lvl w:ilvl="0" w:tplc="BD0C06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F58400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5E2C48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26CD74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1A6534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BDAF95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52690C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C1A7A7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4260F2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 w15:restartNumberingAfterBreak="0">
    <w:nsid w:val="09B6342E"/>
    <w:multiLevelType w:val="hybridMultilevel"/>
    <w:tmpl w:val="0AE65590"/>
    <w:lvl w:ilvl="0" w:tplc="372E3258">
      <w:numFmt w:val="bullet"/>
      <w:lvlText w:val="-"/>
      <w:lvlJc w:val="left"/>
      <w:pPr>
        <w:ind w:left="720" w:hanging="360"/>
      </w:pPr>
      <w:rPr>
        <w:rFonts w:ascii="Book Antiqua" w:eastAsia="Arial Unicode MS" w:hAnsi="Book Antiqu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9E96A4C"/>
    <w:multiLevelType w:val="hybridMultilevel"/>
    <w:tmpl w:val="851C03C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0AE11A03"/>
    <w:multiLevelType w:val="hybridMultilevel"/>
    <w:tmpl w:val="5C2096F2"/>
    <w:styleLink w:val="Style26import0"/>
    <w:lvl w:ilvl="0" w:tplc="6BD2F948">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C1CDD8A">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6A07C6">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4A38B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FBA2C32">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8F277D2">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D8C9B12">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5DE38F0">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9A8D9C">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0BB37D40"/>
    <w:multiLevelType w:val="hybridMultilevel"/>
    <w:tmpl w:val="9C7CD33A"/>
    <w:styleLink w:val="Style15import"/>
    <w:lvl w:ilvl="0" w:tplc="D7FA312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FC400D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43A0E4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6385C3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6B2ECE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E68CD3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2F6DEC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6D6842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58AF1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 w15:restartNumberingAfterBreak="0">
    <w:nsid w:val="0DE37F48"/>
    <w:multiLevelType w:val="hybridMultilevel"/>
    <w:tmpl w:val="8AE85C0A"/>
    <w:styleLink w:val="Style81import"/>
    <w:lvl w:ilvl="0" w:tplc="558AEE7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D0AF5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F225FA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0B0431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77C732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16C2E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0AA5F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E2727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0C214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 w15:restartNumberingAfterBreak="0">
    <w:nsid w:val="0F4A2B26"/>
    <w:multiLevelType w:val="multilevel"/>
    <w:tmpl w:val="D14034BE"/>
    <w:styleLink w:val="Style56import1"/>
    <w:lvl w:ilvl="0">
      <w:start w:val="1"/>
      <w:numFmt w:val="decimal"/>
      <w:lvlText w:val="%1."/>
      <w:lvlJc w:val="left"/>
      <w:pPr>
        <w:ind w:left="695" w:hanging="32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1538"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1822"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2548" w:hanging="9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974" w:hanging="9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3700" w:hanging="1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4126" w:hanging="1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4852" w:hanging="15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5578"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 w15:restartNumberingAfterBreak="0">
    <w:nsid w:val="0F6D7EAC"/>
    <w:multiLevelType w:val="hybridMultilevel"/>
    <w:tmpl w:val="BAB06BA6"/>
    <w:styleLink w:val="Style7import0"/>
    <w:lvl w:ilvl="0" w:tplc="2F760E7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33C7B74">
      <w:start w:val="1"/>
      <w:numFmt w:val="bullet"/>
      <w:lvlText w:val="o"/>
      <w:lvlJc w:val="left"/>
      <w:pPr>
        <w:ind w:left="143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2CDAF6">
      <w:start w:val="1"/>
      <w:numFmt w:val="bullet"/>
      <w:lvlText w:val="▪"/>
      <w:lvlJc w:val="left"/>
      <w:pPr>
        <w:ind w:left="215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87A6C5C">
      <w:start w:val="1"/>
      <w:numFmt w:val="bullet"/>
      <w:lvlText w:val="•"/>
      <w:lvlJc w:val="left"/>
      <w:pPr>
        <w:ind w:left="287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E0453AC">
      <w:start w:val="1"/>
      <w:numFmt w:val="bullet"/>
      <w:lvlText w:val="o"/>
      <w:lvlJc w:val="left"/>
      <w:pPr>
        <w:ind w:left="359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E8878E2">
      <w:start w:val="1"/>
      <w:numFmt w:val="bullet"/>
      <w:lvlText w:val="▪"/>
      <w:lvlJc w:val="left"/>
      <w:pPr>
        <w:ind w:left="431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0980474">
      <w:start w:val="1"/>
      <w:numFmt w:val="bullet"/>
      <w:lvlText w:val="•"/>
      <w:lvlJc w:val="left"/>
      <w:pPr>
        <w:ind w:left="503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F1C73F4">
      <w:start w:val="1"/>
      <w:numFmt w:val="bullet"/>
      <w:lvlText w:val="o"/>
      <w:lvlJc w:val="left"/>
      <w:pPr>
        <w:ind w:left="575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9B8D656">
      <w:start w:val="1"/>
      <w:numFmt w:val="bullet"/>
      <w:lvlText w:val="▪"/>
      <w:lvlJc w:val="left"/>
      <w:pPr>
        <w:ind w:left="647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15:restartNumberingAfterBreak="0">
    <w:nsid w:val="101228EB"/>
    <w:multiLevelType w:val="multilevel"/>
    <w:tmpl w:val="EBA812F6"/>
    <w:styleLink w:val="Style1import"/>
    <w:lvl w:ilvl="0">
      <w:start w:val="1"/>
      <w:numFmt w:val="decimal"/>
      <w:lvlText w:val="%1."/>
      <w:lvlJc w:val="left"/>
      <w:pPr>
        <w:ind w:left="432" w:hanging="43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1002" w:hanging="57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2160"/>
        </w:tabs>
        <w:ind w:left="2586" w:hanging="114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1002" w:hanging="82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1002" w:hanging="100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1002" w:hanging="100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 w15:restartNumberingAfterBreak="0">
    <w:nsid w:val="129B685D"/>
    <w:multiLevelType w:val="multilevel"/>
    <w:tmpl w:val="DC08D626"/>
    <w:styleLink w:val="Style4import"/>
    <w:lvl w:ilvl="0">
      <w:start w:val="1"/>
      <w:numFmt w:val="decimal"/>
      <w:lvlText w:val="%1."/>
      <w:lvlJc w:val="left"/>
      <w:pPr>
        <w:ind w:left="390" w:hanging="39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1288"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1572"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2358"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784"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357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3996"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4782"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5568"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 w15:restartNumberingAfterBreak="0">
    <w:nsid w:val="138330EE"/>
    <w:multiLevelType w:val="hybridMultilevel"/>
    <w:tmpl w:val="C2CEE93A"/>
    <w:styleLink w:val="Style76import"/>
    <w:lvl w:ilvl="0" w:tplc="162263F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5E00070">
      <w:start w:val="1"/>
      <w:numFmt w:val="bullet"/>
      <w:lvlText w:val="·"/>
      <w:lvlJc w:val="left"/>
      <w:pPr>
        <w:ind w:left="10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4AADA66">
      <w:start w:val="1"/>
      <w:numFmt w:val="bullet"/>
      <w:lvlText w:val="·"/>
      <w:lvlJc w:val="left"/>
      <w:pPr>
        <w:ind w:left="18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29873B0">
      <w:start w:val="1"/>
      <w:numFmt w:val="bullet"/>
      <w:lvlText w:val="·"/>
      <w:lvlJc w:val="left"/>
      <w:pPr>
        <w:ind w:left="25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76CAF34">
      <w:start w:val="1"/>
      <w:numFmt w:val="bullet"/>
      <w:lvlText w:val="·"/>
      <w:lvlJc w:val="left"/>
      <w:pPr>
        <w:ind w:left="32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ABCDC38">
      <w:start w:val="1"/>
      <w:numFmt w:val="bullet"/>
      <w:lvlText w:val="·"/>
      <w:lvlJc w:val="left"/>
      <w:pPr>
        <w:ind w:left="39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6E5DE0">
      <w:start w:val="1"/>
      <w:numFmt w:val="bullet"/>
      <w:lvlText w:val="·"/>
      <w:lvlJc w:val="left"/>
      <w:pPr>
        <w:ind w:left="46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0AC4508">
      <w:start w:val="1"/>
      <w:numFmt w:val="bullet"/>
      <w:lvlText w:val="·"/>
      <w:lvlJc w:val="left"/>
      <w:pPr>
        <w:ind w:left="54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3EE6840">
      <w:start w:val="1"/>
      <w:numFmt w:val="bullet"/>
      <w:lvlText w:val="·"/>
      <w:lvlJc w:val="left"/>
      <w:pPr>
        <w:ind w:left="61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 w15:restartNumberingAfterBreak="0">
    <w:nsid w:val="138B6431"/>
    <w:multiLevelType w:val="hybridMultilevel"/>
    <w:tmpl w:val="D26C38AE"/>
    <w:styleLink w:val="Style48import"/>
    <w:lvl w:ilvl="0" w:tplc="C1684A2C">
      <w:start w:val="1"/>
      <w:numFmt w:val="decimal"/>
      <w:lvlText w:val="%1)"/>
      <w:lvlJc w:val="left"/>
      <w:pPr>
        <w:ind w:left="71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92AA29E">
      <w:start w:val="1"/>
      <w:numFmt w:val="lowerLetter"/>
      <w:lvlText w:val="%2."/>
      <w:lvlJc w:val="left"/>
      <w:pPr>
        <w:ind w:left="143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FC6FC72">
      <w:start w:val="1"/>
      <w:numFmt w:val="lowerRoman"/>
      <w:lvlText w:val="%3."/>
      <w:lvlJc w:val="left"/>
      <w:pPr>
        <w:ind w:left="2154" w:hanging="288"/>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E08E1C">
      <w:start w:val="1"/>
      <w:numFmt w:val="decimal"/>
      <w:lvlText w:val="%4."/>
      <w:lvlJc w:val="left"/>
      <w:pPr>
        <w:ind w:left="287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B72A83A">
      <w:start w:val="1"/>
      <w:numFmt w:val="lowerLetter"/>
      <w:lvlText w:val="%5."/>
      <w:lvlJc w:val="left"/>
      <w:pPr>
        <w:ind w:left="359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A4A4A0E">
      <w:start w:val="1"/>
      <w:numFmt w:val="lowerRoman"/>
      <w:lvlText w:val="%6."/>
      <w:lvlJc w:val="left"/>
      <w:pPr>
        <w:ind w:left="4314" w:hanging="288"/>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53A69EC">
      <w:start w:val="1"/>
      <w:numFmt w:val="decimal"/>
      <w:lvlText w:val="%7."/>
      <w:lvlJc w:val="left"/>
      <w:pPr>
        <w:ind w:left="503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C3A8448">
      <w:start w:val="1"/>
      <w:numFmt w:val="lowerLetter"/>
      <w:lvlText w:val="%8."/>
      <w:lvlJc w:val="left"/>
      <w:pPr>
        <w:ind w:left="575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BAB1CC">
      <w:start w:val="1"/>
      <w:numFmt w:val="lowerRoman"/>
      <w:lvlText w:val="%9."/>
      <w:lvlJc w:val="left"/>
      <w:pPr>
        <w:ind w:left="6474" w:hanging="288"/>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156451AA"/>
    <w:multiLevelType w:val="hybridMultilevel"/>
    <w:tmpl w:val="4420CC46"/>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158B38E8"/>
    <w:multiLevelType w:val="hybridMultilevel"/>
    <w:tmpl w:val="A6FA3D16"/>
    <w:styleLink w:val="Style5import"/>
    <w:lvl w:ilvl="0" w:tplc="C034089E">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DB28DD6">
      <w:start w:val="1"/>
      <w:numFmt w:val="bullet"/>
      <w:lvlText w:val="·"/>
      <w:lvlJc w:val="left"/>
      <w:pPr>
        <w:ind w:left="12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C064C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FBA6B8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0AACE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786941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E2C82D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2A2A82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8B44F9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8" w15:restartNumberingAfterBreak="0">
    <w:nsid w:val="15A3460E"/>
    <w:multiLevelType w:val="hybridMultilevel"/>
    <w:tmpl w:val="B98A5D76"/>
    <w:styleLink w:val="Style46import"/>
    <w:lvl w:ilvl="0" w:tplc="FBB4AAFA">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45EDC0E">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18E1FE">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ED42A08">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73AAD14">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60ACA4">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F4CDE30">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5301892">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8EA302A">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5E52A66"/>
    <w:multiLevelType w:val="hybridMultilevel"/>
    <w:tmpl w:val="75B2B83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16015383"/>
    <w:multiLevelType w:val="hybridMultilevel"/>
    <w:tmpl w:val="2F22BA1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16770B50"/>
    <w:multiLevelType w:val="hybridMultilevel"/>
    <w:tmpl w:val="64F20A36"/>
    <w:styleLink w:val="Style16import"/>
    <w:lvl w:ilvl="0" w:tplc="3D649A76">
      <w:start w:val="1"/>
      <w:numFmt w:val="lowerRoman"/>
      <w:lvlText w:val="%1."/>
      <w:lvlJc w:val="left"/>
      <w:pPr>
        <w:ind w:left="72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E8C6FCC">
      <w:start w:val="1"/>
      <w:numFmt w:val="lowerRoman"/>
      <w:lvlText w:val="%2."/>
      <w:lvlJc w:val="left"/>
      <w:pPr>
        <w:ind w:left="1440" w:hanging="38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B6CEC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5209CB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436203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B92314C">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5C835A">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A6E5C8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08948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2" w15:restartNumberingAfterBreak="0">
    <w:nsid w:val="16FF7049"/>
    <w:multiLevelType w:val="hybridMultilevel"/>
    <w:tmpl w:val="D6E22AAA"/>
    <w:styleLink w:val="Style17import"/>
    <w:lvl w:ilvl="0" w:tplc="2F46EFB0">
      <w:start w:val="1"/>
      <w:numFmt w:val="bullet"/>
      <w:lvlText w:val="·"/>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9DAD7B2">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C949DE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7A80794">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8821F42">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94AC68">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C8AA7C6">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58ADFA8">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3B219A6">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3" w15:restartNumberingAfterBreak="0">
    <w:nsid w:val="175C51AB"/>
    <w:multiLevelType w:val="hybridMultilevel"/>
    <w:tmpl w:val="9DD2EBD6"/>
    <w:styleLink w:val="Style36import"/>
    <w:lvl w:ilvl="0" w:tplc="35B859E6">
      <w:start w:val="1"/>
      <w:numFmt w:val="bullet"/>
      <w:lvlText w:val="·"/>
      <w:lvlJc w:val="left"/>
      <w:pPr>
        <w:ind w:left="23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75ADB28">
      <w:start w:val="1"/>
      <w:numFmt w:val="bullet"/>
      <w:lvlText w:val="o"/>
      <w:lvlJc w:val="left"/>
      <w:pPr>
        <w:ind w:left="30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D6CFFDC">
      <w:start w:val="1"/>
      <w:numFmt w:val="bullet"/>
      <w:lvlText w:val="▪"/>
      <w:lvlJc w:val="left"/>
      <w:pPr>
        <w:ind w:left="37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F8C0DA">
      <w:start w:val="1"/>
      <w:numFmt w:val="bullet"/>
      <w:lvlText w:val="·"/>
      <w:lvlJc w:val="left"/>
      <w:pPr>
        <w:ind w:left="450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3BE7518">
      <w:start w:val="1"/>
      <w:numFmt w:val="bullet"/>
      <w:lvlText w:val="o"/>
      <w:lvlJc w:val="left"/>
      <w:pPr>
        <w:ind w:left="52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8EE5934">
      <w:start w:val="1"/>
      <w:numFmt w:val="bullet"/>
      <w:lvlText w:val="▪"/>
      <w:lvlJc w:val="left"/>
      <w:pPr>
        <w:ind w:left="59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C4EB26">
      <w:start w:val="1"/>
      <w:numFmt w:val="bullet"/>
      <w:lvlText w:val="·"/>
      <w:lvlJc w:val="left"/>
      <w:pPr>
        <w:ind w:left="66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F804DA8">
      <w:start w:val="1"/>
      <w:numFmt w:val="bullet"/>
      <w:lvlText w:val="o"/>
      <w:lvlJc w:val="left"/>
      <w:pPr>
        <w:ind w:left="73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FEEEF0C">
      <w:start w:val="1"/>
      <w:numFmt w:val="bullet"/>
      <w:lvlText w:val="▪"/>
      <w:lvlJc w:val="left"/>
      <w:pPr>
        <w:ind w:left="81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4" w15:restartNumberingAfterBreak="0">
    <w:nsid w:val="184C4C89"/>
    <w:multiLevelType w:val="hybridMultilevel"/>
    <w:tmpl w:val="B1AEF5B2"/>
    <w:styleLink w:val="Style35import0"/>
    <w:lvl w:ilvl="0" w:tplc="3918DB62">
      <w:start w:val="1"/>
      <w:numFmt w:val="lowerLetter"/>
      <w:lvlText w:val="%1."/>
      <w:lvlJc w:val="left"/>
      <w:pPr>
        <w:ind w:left="250" w:hanging="25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D54678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2CC00A">
      <w:start w:val="1"/>
      <w:numFmt w:val="lowerLetter"/>
      <w:lvlText w:val="%3."/>
      <w:lvlJc w:val="left"/>
      <w:pPr>
        <w:ind w:left="21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040CAF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D00A94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D1A1E2C">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AE821E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0EA270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3348DE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5" w15:restartNumberingAfterBreak="0">
    <w:nsid w:val="189D01EF"/>
    <w:multiLevelType w:val="hybridMultilevel"/>
    <w:tmpl w:val="93023AA8"/>
    <w:lvl w:ilvl="0" w:tplc="FFFFFFFF">
      <w:start w:val="1"/>
      <w:numFmt w:val="bullet"/>
      <w:pStyle w:val="PUCE1"/>
      <w:lvlText w:val=""/>
      <w:lvlJc w:val="left"/>
      <w:pPr>
        <w:ind w:left="717" w:hanging="360"/>
      </w:pPr>
      <w:rPr>
        <w:rFonts w:ascii="Symbol" w:hAnsi="Symbol" w:hint="default"/>
        <w:color w:val="365F91" w:themeColor="accent1" w:themeShade="B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193A7440"/>
    <w:multiLevelType w:val="hybridMultilevel"/>
    <w:tmpl w:val="676626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1A7F41EF"/>
    <w:multiLevelType w:val="hybridMultilevel"/>
    <w:tmpl w:val="52D294FA"/>
    <w:styleLink w:val="Style29import"/>
    <w:lvl w:ilvl="0" w:tplc="D318D4C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28E0B3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C607B8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426237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C8A8E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F1C3E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1A38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71E6B4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12CEBC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8" w15:restartNumberingAfterBreak="0">
    <w:nsid w:val="1AD76D74"/>
    <w:multiLevelType w:val="hybridMultilevel"/>
    <w:tmpl w:val="8488C5FA"/>
    <w:styleLink w:val="Style53import"/>
    <w:lvl w:ilvl="0" w:tplc="8C02D27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704B69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36AFD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380A5B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3CCFBC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B52E9C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0288B7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A049F3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A60302">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9" w15:restartNumberingAfterBreak="0">
    <w:nsid w:val="1B082F60"/>
    <w:multiLevelType w:val="hybridMultilevel"/>
    <w:tmpl w:val="7D66508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0" w15:restartNumberingAfterBreak="0">
    <w:nsid w:val="1B985123"/>
    <w:multiLevelType w:val="multilevel"/>
    <w:tmpl w:val="B44694A0"/>
    <w:styleLink w:val="Style41import0"/>
    <w:lvl w:ilvl="0">
      <w:start w:val="1"/>
      <w:numFmt w:val="decimal"/>
      <w:lvlText w:val="%1."/>
      <w:lvlJc w:val="left"/>
      <w:pPr>
        <w:ind w:left="638"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064"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490"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1044" w:hanging="104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4.%5."/>
      <w:lvlJc w:val="left"/>
      <w:pPr>
        <w:ind w:left="741" w:hanging="3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4.%5.%6."/>
      <w:lvlJc w:val="left"/>
      <w:pPr>
        <w:ind w:left="1044" w:hanging="19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4.%5.%6.%7."/>
      <w:lvlJc w:val="left"/>
      <w:pPr>
        <w:ind w:left="1953"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4.%5.%6.%7.%8."/>
      <w:lvlJc w:val="left"/>
      <w:pPr>
        <w:ind w:left="2379"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4.%5.%6.%7.%8.%9."/>
      <w:lvlJc w:val="left"/>
      <w:pPr>
        <w:ind w:left="3165" w:hanging="103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1" w15:restartNumberingAfterBreak="0">
    <w:nsid w:val="1BA70A62"/>
    <w:multiLevelType w:val="hybridMultilevel"/>
    <w:tmpl w:val="F13062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1BE67FDB"/>
    <w:multiLevelType w:val="hybridMultilevel"/>
    <w:tmpl w:val="97E25238"/>
    <w:styleLink w:val="Style60import"/>
    <w:lvl w:ilvl="0" w:tplc="8BD29D9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2644ED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668FD1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0881F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32E48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A6049C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FF4F79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B78A4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844077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3" w15:restartNumberingAfterBreak="0">
    <w:nsid w:val="1C575A6C"/>
    <w:multiLevelType w:val="hybridMultilevel"/>
    <w:tmpl w:val="6E76FF36"/>
    <w:styleLink w:val="Style6import0"/>
    <w:lvl w:ilvl="0" w:tplc="6F8A8CF8">
      <w:start w:val="1"/>
      <w:numFmt w:val="decimal"/>
      <w:lvlText w:val="%1."/>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D842314">
      <w:start w:val="1"/>
      <w:numFmt w:val="decimal"/>
      <w:lvlText w:val="%2."/>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670EC46">
      <w:start w:val="1"/>
      <w:numFmt w:val="decimal"/>
      <w:lvlText w:val="%3."/>
      <w:lvlJc w:val="left"/>
      <w:pPr>
        <w:ind w:left="144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F2C813E">
      <w:start w:val="1"/>
      <w:numFmt w:val="decimal"/>
      <w:lvlText w:val="%4."/>
      <w:lvlJc w:val="left"/>
      <w:pPr>
        <w:ind w:left="216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003EDA">
      <w:start w:val="1"/>
      <w:numFmt w:val="decimal"/>
      <w:lvlText w:val="%5."/>
      <w:lvlJc w:val="left"/>
      <w:pPr>
        <w:ind w:left="288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B146C42">
      <w:start w:val="1"/>
      <w:numFmt w:val="decimal"/>
      <w:lvlText w:val="%6."/>
      <w:lvlJc w:val="left"/>
      <w:pPr>
        <w:ind w:left="360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334BE96">
      <w:start w:val="1"/>
      <w:numFmt w:val="decimal"/>
      <w:lvlText w:val="%7."/>
      <w:lvlJc w:val="left"/>
      <w:pPr>
        <w:ind w:left="43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86712E">
      <w:start w:val="1"/>
      <w:numFmt w:val="decimal"/>
      <w:lvlText w:val="%8."/>
      <w:lvlJc w:val="left"/>
      <w:pPr>
        <w:ind w:left="504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FF4871A">
      <w:start w:val="1"/>
      <w:numFmt w:val="decimal"/>
      <w:lvlText w:val="%9."/>
      <w:lvlJc w:val="left"/>
      <w:pPr>
        <w:ind w:left="576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4" w15:restartNumberingAfterBreak="0">
    <w:nsid w:val="1E1B35B2"/>
    <w:multiLevelType w:val="hybridMultilevel"/>
    <w:tmpl w:val="36F0286C"/>
    <w:styleLink w:val="Style19import0"/>
    <w:lvl w:ilvl="0" w:tplc="1E60B256">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DA2BAFA">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8FEBE0A">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322785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DEFB2A">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5464EF0">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0FE78E0">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92C5D10">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86A136">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5" w15:restartNumberingAfterBreak="0">
    <w:nsid w:val="1EC36455"/>
    <w:multiLevelType w:val="hybridMultilevel"/>
    <w:tmpl w:val="98E2A91A"/>
    <w:styleLink w:val="Style13import"/>
    <w:lvl w:ilvl="0" w:tplc="B566A8C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27E397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210D8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C365B0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818E23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5DE051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928B4B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88ED0F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79C439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6" w15:restartNumberingAfterBreak="0">
    <w:nsid w:val="205B06E0"/>
    <w:multiLevelType w:val="hybridMultilevel"/>
    <w:tmpl w:val="F154BAAC"/>
    <w:styleLink w:val="Style67import"/>
    <w:lvl w:ilvl="0" w:tplc="0B3A346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F64AC1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492CE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36222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E0C2D4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6F4B6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2C4A64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FAE74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33EDD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7" w15:restartNumberingAfterBreak="0">
    <w:nsid w:val="20F16697"/>
    <w:multiLevelType w:val="hybridMultilevel"/>
    <w:tmpl w:val="0C44D522"/>
    <w:styleLink w:val="Style35import"/>
    <w:lvl w:ilvl="0" w:tplc="005E714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21E1C16">
      <w:start w:val="1"/>
      <w:numFmt w:val="bullet"/>
      <w:lvlText w:val="·"/>
      <w:lvlJc w:val="left"/>
      <w:pPr>
        <w:ind w:left="15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C643B4">
      <w:start w:val="1"/>
      <w:numFmt w:val="bullet"/>
      <w:lvlText w:val="·"/>
      <w:lvlJc w:val="left"/>
      <w:pPr>
        <w:ind w:left="23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B02DA00">
      <w:start w:val="1"/>
      <w:numFmt w:val="bullet"/>
      <w:lvlText w:val="·"/>
      <w:lvlJc w:val="left"/>
      <w:pPr>
        <w:ind w:left="33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B47816">
      <w:start w:val="1"/>
      <w:numFmt w:val="bullet"/>
      <w:lvlText w:val="·"/>
      <w:lvlJc w:val="left"/>
      <w:pPr>
        <w:ind w:left="43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6AE9266">
      <w:start w:val="1"/>
      <w:numFmt w:val="bullet"/>
      <w:lvlText w:val="·"/>
      <w:lvlJc w:val="left"/>
      <w:pPr>
        <w:ind w:left="531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86BB04">
      <w:start w:val="1"/>
      <w:numFmt w:val="bullet"/>
      <w:lvlText w:val="·"/>
      <w:lvlJc w:val="left"/>
      <w:pPr>
        <w:ind w:left="63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00F860">
      <w:start w:val="1"/>
      <w:numFmt w:val="bullet"/>
      <w:lvlText w:val="·"/>
      <w:lvlJc w:val="left"/>
      <w:pPr>
        <w:ind w:left="729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38B3BE">
      <w:start w:val="1"/>
      <w:numFmt w:val="bullet"/>
      <w:lvlText w:val="·"/>
      <w:lvlJc w:val="left"/>
      <w:pPr>
        <w:ind w:left="82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8" w15:restartNumberingAfterBreak="0">
    <w:nsid w:val="21597D4E"/>
    <w:multiLevelType w:val="hybridMultilevel"/>
    <w:tmpl w:val="BD8C32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23B173CE"/>
    <w:multiLevelType w:val="hybridMultilevel"/>
    <w:tmpl w:val="D6A8A9EE"/>
    <w:styleLink w:val="Style5import0"/>
    <w:lvl w:ilvl="0" w:tplc="99B0A162">
      <w:start w:val="1"/>
      <w:numFmt w:val="bullet"/>
      <w:lvlText w:val="·"/>
      <w:lvlJc w:val="left"/>
      <w:pPr>
        <w:tabs>
          <w:tab w:val="left" w:pos="1440"/>
          <w:tab w:val="num" w:pos="2124"/>
        </w:tabs>
        <w:ind w:left="21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A48FBD6">
      <w:start w:val="1"/>
      <w:numFmt w:val="bullet"/>
      <w:lvlText w:val="o"/>
      <w:lvlJc w:val="left"/>
      <w:pPr>
        <w:tabs>
          <w:tab w:val="left" w:pos="1440"/>
          <w:tab w:val="left" w:pos="2124"/>
          <w:tab w:val="num" w:pos="2880"/>
        </w:tabs>
        <w:ind w:left="291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3703042">
      <w:start w:val="1"/>
      <w:numFmt w:val="bullet"/>
      <w:lvlText w:val="▪"/>
      <w:lvlJc w:val="left"/>
      <w:pPr>
        <w:tabs>
          <w:tab w:val="left" w:pos="1440"/>
          <w:tab w:val="left" w:pos="2124"/>
          <w:tab w:val="num" w:pos="3600"/>
        </w:tabs>
        <w:ind w:left="363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0A4CCBA">
      <w:start w:val="1"/>
      <w:numFmt w:val="bullet"/>
      <w:lvlText w:val="·"/>
      <w:lvlJc w:val="left"/>
      <w:pPr>
        <w:tabs>
          <w:tab w:val="left" w:pos="1440"/>
          <w:tab w:val="left" w:pos="2124"/>
          <w:tab w:val="num" w:pos="4320"/>
        </w:tabs>
        <w:ind w:left="4356" w:hanging="396"/>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B528ADE">
      <w:start w:val="1"/>
      <w:numFmt w:val="bullet"/>
      <w:lvlText w:val="o"/>
      <w:lvlJc w:val="left"/>
      <w:pPr>
        <w:tabs>
          <w:tab w:val="left" w:pos="1440"/>
          <w:tab w:val="left" w:pos="2124"/>
          <w:tab w:val="num" w:pos="5040"/>
        </w:tabs>
        <w:ind w:left="507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CD2532E">
      <w:start w:val="1"/>
      <w:numFmt w:val="bullet"/>
      <w:lvlText w:val="▪"/>
      <w:lvlJc w:val="left"/>
      <w:pPr>
        <w:tabs>
          <w:tab w:val="left" w:pos="1440"/>
          <w:tab w:val="left" w:pos="2124"/>
          <w:tab w:val="num" w:pos="5760"/>
        </w:tabs>
        <w:ind w:left="579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DAEAE34">
      <w:start w:val="1"/>
      <w:numFmt w:val="bullet"/>
      <w:lvlText w:val="·"/>
      <w:lvlJc w:val="left"/>
      <w:pPr>
        <w:tabs>
          <w:tab w:val="left" w:pos="1440"/>
          <w:tab w:val="left" w:pos="2124"/>
          <w:tab w:val="num" w:pos="6480"/>
        </w:tabs>
        <w:ind w:left="6516" w:hanging="396"/>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F3CBCFC">
      <w:start w:val="1"/>
      <w:numFmt w:val="bullet"/>
      <w:lvlText w:val="o"/>
      <w:lvlJc w:val="left"/>
      <w:pPr>
        <w:tabs>
          <w:tab w:val="left" w:pos="1440"/>
          <w:tab w:val="left" w:pos="2124"/>
          <w:tab w:val="num" w:pos="7200"/>
        </w:tabs>
        <w:ind w:left="723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ED60FB6">
      <w:start w:val="1"/>
      <w:numFmt w:val="bullet"/>
      <w:lvlText w:val="▪"/>
      <w:lvlJc w:val="left"/>
      <w:pPr>
        <w:tabs>
          <w:tab w:val="left" w:pos="1440"/>
          <w:tab w:val="left" w:pos="2124"/>
          <w:tab w:val="num" w:pos="7920"/>
        </w:tabs>
        <w:ind w:left="795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0" w15:restartNumberingAfterBreak="0">
    <w:nsid w:val="243F403E"/>
    <w:multiLevelType w:val="hybridMultilevel"/>
    <w:tmpl w:val="9092CC64"/>
    <w:styleLink w:val="Style14import0"/>
    <w:lvl w:ilvl="0" w:tplc="9C5AA8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670C76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82B32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200870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1CA0F8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B4E8D7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3660D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2E843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3803F0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1" w15:restartNumberingAfterBreak="0">
    <w:nsid w:val="24A15D82"/>
    <w:multiLevelType w:val="hybridMultilevel"/>
    <w:tmpl w:val="FF145EC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24B55C09"/>
    <w:multiLevelType w:val="hybridMultilevel"/>
    <w:tmpl w:val="FAEA6DF0"/>
    <w:lvl w:ilvl="0" w:tplc="040C0005">
      <w:start w:val="1"/>
      <w:numFmt w:val="bullet"/>
      <w:lvlText w:val=""/>
      <w:lvlJc w:val="left"/>
      <w:pPr>
        <w:ind w:left="578" w:hanging="360"/>
      </w:pPr>
      <w:rPr>
        <w:rFonts w:ascii="Wingdings" w:hAnsi="Wingdings"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abstractNum w:abstractNumId="53" w15:restartNumberingAfterBreak="0">
    <w:nsid w:val="2549213E"/>
    <w:multiLevelType w:val="hybridMultilevel"/>
    <w:tmpl w:val="21123458"/>
    <w:styleLink w:val="Style34import0"/>
    <w:lvl w:ilvl="0" w:tplc="9932985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0A22C4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76A2D6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62568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B56E9B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1B407F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321A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2344ED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72426C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4" w15:restartNumberingAfterBreak="0">
    <w:nsid w:val="25C77959"/>
    <w:multiLevelType w:val="hybridMultilevel"/>
    <w:tmpl w:val="5ED8DDC0"/>
    <w:styleLink w:val="Style65import"/>
    <w:lvl w:ilvl="0" w:tplc="8F901F3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6A9F2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89E991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4FA370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95EA05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ABC13F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18E881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26E03E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B08B3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5" w15:restartNumberingAfterBreak="0">
    <w:nsid w:val="25F439AD"/>
    <w:multiLevelType w:val="hybridMultilevel"/>
    <w:tmpl w:val="CB9A56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2854548F"/>
    <w:multiLevelType w:val="hybridMultilevel"/>
    <w:tmpl w:val="B35C6E7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 w15:restartNumberingAfterBreak="0">
    <w:nsid w:val="2A9C4CCD"/>
    <w:multiLevelType w:val="hybridMultilevel"/>
    <w:tmpl w:val="BA2CBBBE"/>
    <w:lvl w:ilvl="0" w:tplc="1C50A3FC">
      <w:start w:val="1"/>
      <w:numFmt w:val="bullet"/>
      <w:lvlText w:val="-"/>
      <w:lvlJc w:val="left"/>
      <w:pPr>
        <w:ind w:left="720" w:hanging="360"/>
      </w:pPr>
      <w:rPr>
        <w:rFonts w:ascii="Times New Roman" w:eastAsia="Times New Roman" w:hAnsi="Times New Roman" w:cs="Times New Roman" w:hint="default"/>
      </w:rPr>
    </w:lvl>
    <w:lvl w:ilvl="1" w:tplc="1D0CB7D4">
      <w:numFmt w:val="bullet"/>
      <w:lvlText w:val="•"/>
      <w:lvlJc w:val="left"/>
      <w:pPr>
        <w:ind w:left="1790" w:hanging="710"/>
      </w:pPr>
      <w:rPr>
        <w:rFonts w:ascii="Times New Roman" w:eastAsiaTheme="minorEastAsia"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2AE41958"/>
    <w:multiLevelType w:val="hybridMultilevel"/>
    <w:tmpl w:val="F63ABF6E"/>
    <w:styleLink w:val="Style38import"/>
    <w:lvl w:ilvl="0" w:tplc="9080E36A">
      <w:start w:val="1"/>
      <w:numFmt w:val="bullet"/>
      <w:lvlText w:val="-"/>
      <w:lvlJc w:val="left"/>
      <w:pPr>
        <w:ind w:left="3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C487206">
      <w:start w:val="1"/>
      <w:numFmt w:val="bullet"/>
      <w:lvlText w:val="o"/>
      <w:lvlJc w:val="left"/>
      <w:pPr>
        <w:ind w:left="10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E5441D0">
      <w:start w:val="1"/>
      <w:numFmt w:val="bullet"/>
      <w:lvlText w:val="▪"/>
      <w:lvlJc w:val="left"/>
      <w:pPr>
        <w:ind w:left="18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DC8D2B0">
      <w:start w:val="1"/>
      <w:numFmt w:val="bullet"/>
      <w:lvlText w:val="•"/>
      <w:lvlJc w:val="left"/>
      <w:pPr>
        <w:ind w:left="25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2788116">
      <w:start w:val="1"/>
      <w:numFmt w:val="bullet"/>
      <w:lvlText w:val="o"/>
      <w:lvlJc w:val="left"/>
      <w:pPr>
        <w:ind w:left="32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DA2AD8">
      <w:start w:val="1"/>
      <w:numFmt w:val="bullet"/>
      <w:lvlText w:val="▪"/>
      <w:lvlJc w:val="left"/>
      <w:pPr>
        <w:ind w:left="39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7B25C94">
      <w:start w:val="1"/>
      <w:numFmt w:val="bullet"/>
      <w:lvlText w:val="•"/>
      <w:lvlJc w:val="left"/>
      <w:pPr>
        <w:ind w:left="46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4685328">
      <w:start w:val="1"/>
      <w:numFmt w:val="bullet"/>
      <w:lvlText w:val="o"/>
      <w:lvlJc w:val="left"/>
      <w:pPr>
        <w:ind w:left="54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D943A74">
      <w:start w:val="1"/>
      <w:numFmt w:val="bullet"/>
      <w:lvlText w:val="▪"/>
      <w:lvlJc w:val="left"/>
      <w:pPr>
        <w:ind w:left="61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9" w15:restartNumberingAfterBreak="0">
    <w:nsid w:val="2D01480E"/>
    <w:multiLevelType w:val="hybridMultilevel"/>
    <w:tmpl w:val="15EC463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2F697910"/>
    <w:multiLevelType w:val="hybridMultilevel"/>
    <w:tmpl w:val="47E6C760"/>
    <w:styleLink w:val="Style70import"/>
    <w:lvl w:ilvl="0" w:tplc="47ACED4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9A613B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0F8B81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6E22E8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E4C19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394DC2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25661C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44239B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3E68A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1" w15:restartNumberingAfterBreak="0">
    <w:nsid w:val="2FE80F55"/>
    <w:multiLevelType w:val="hybridMultilevel"/>
    <w:tmpl w:val="C8DE69CC"/>
    <w:lvl w:ilvl="0" w:tplc="36F8139A">
      <w:start w:val="7"/>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305F78C3"/>
    <w:multiLevelType w:val="hybridMultilevel"/>
    <w:tmpl w:val="29FAB692"/>
    <w:styleLink w:val="Style55import"/>
    <w:lvl w:ilvl="0" w:tplc="9C16735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8C8A2F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70A6F7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8749A6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A8B79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944E3A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A3CE7D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C961FE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A5059A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3" w15:restartNumberingAfterBreak="0">
    <w:nsid w:val="30B8384C"/>
    <w:multiLevelType w:val="multilevel"/>
    <w:tmpl w:val="F3547FD4"/>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Symbol" w:hAnsi="Symbol" w:cs="Symbol" w:hint="default"/>
        <w:color w:val="auto"/>
        <w:sz w:val="20"/>
        <w:szCs w:val="22"/>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316A6FF3"/>
    <w:multiLevelType w:val="multilevel"/>
    <w:tmpl w:val="4D4023CC"/>
    <w:styleLink w:val="Style37import0"/>
    <w:lvl w:ilvl="0">
      <w:start w:val="1"/>
      <w:numFmt w:val="decimal"/>
      <w:lvlText w:val="%1."/>
      <w:lvlJc w:val="left"/>
      <w:pPr>
        <w:ind w:left="650" w:hanging="650"/>
      </w:pPr>
      <w:rPr>
        <w:rFonts w:hAnsi="Arial Unicode MS"/>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076" w:hanging="650"/>
      </w:pPr>
      <w:rPr>
        <w:rFonts w:hAnsi="Arial Unicode MS"/>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2160" w:hanging="21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3.%4."/>
      <w:lvlJc w:val="left"/>
      <w:pPr>
        <w:ind w:left="1734" w:hanging="1734"/>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1152" w:hanging="30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3.%4.%5.%6."/>
      <w:lvlJc w:val="left"/>
      <w:pPr>
        <w:ind w:left="1578" w:hanging="30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3.%4.%5.%6.%7."/>
      <w:lvlJc w:val="left"/>
      <w:pPr>
        <w:ind w:left="2160" w:hanging="456"/>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3.%4.%5.%6.%7.%8."/>
      <w:lvlJc w:val="left"/>
      <w:pPr>
        <w:ind w:left="2790" w:hanging="6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3.%4.%5.%6.%7.%8.%9."/>
      <w:lvlJc w:val="left"/>
      <w:pPr>
        <w:ind w:left="3576" w:hanging="102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5" w15:restartNumberingAfterBreak="0">
    <w:nsid w:val="32977C47"/>
    <w:multiLevelType w:val="hybridMultilevel"/>
    <w:tmpl w:val="0E841D3A"/>
    <w:styleLink w:val="Style72import"/>
    <w:lvl w:ilvl="0" w:tplc="ACA84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CA2C8F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063D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608E87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C1E9ADA">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F8C9F36">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50B84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850FFB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D09CE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6" w15:restartNumberingAfterBreak="0">
    <w:nsid w:val="34B96084"/>
    <w:multiLevelType w:val="hybridMultilevel"/>
    <w:tmpl w:val="F662AB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350B2DCC"/>
    <w:multiLevelType w:val="hybridMultilevel"/>
    <w:tmpl w:val="70CEFB00"/>
    <w:styleLink w:val="Style12import"/>
    <w:lvl w:ilvl="0" w:tplc="ECDECA2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31606B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6DEB2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67496F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A68343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B5C07B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6C8E29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4EB53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DCAB98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8" w15:restartNumberingAfterBreak="0">
    <w:nsid w:val="37D65C36"/>
    <w:multiLevelType w:val="hybridMultilevel"/>
    <w:tmpl w:val="74AE92A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38043145"/>
    <w:multiLevelType w:val="hybridMultilevel"/>
    <w:tmpl w:val="CB3C4E04"/>
    <w:styleLink w:val="Style26import"/>
    <w:lvl w:ilvl="0" w:tplc="57AAB0A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C420E52">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32A3D38">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FB60A0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55A4C66">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FAE1518">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494C326">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A141EA4">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B0CBA8E">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0" w15:restartNumberingAfterBreak="0">
    <w:nsid w:val="38D46A2C"/>
    <w:multiLevelType w:val="hybridMultilevel"/>
    <w:tmpl w:val="D2CC91F0"/>
    <w:styleLink w:val="Style30import0"/>
    <w:lvl w:ilvl="0" w:tplc="324E50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5C9F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E1E00E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8E4053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1D6963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F70E9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4C64D4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2C66F1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6BEDF8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1" w15:restartNumberingAfterBreak="0">
    <w:nsid w:val="3994102A"/>
    <w:multiLevelType w:val="multilevel"/>
    <w:tmpl w:val="9586B706"/>
    <w:styleLink w:val="Style33import"/>
    <w:lvl w:ilvl="0">
      <w:start w:val="1"/>
      <w:numFmt w:val="decimal"/>
      <w:lvlText w:val="%1."/>
      <w:lvlJc w:val="left"/>
      <w:pPr>
        <w:ind w:left="715"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41"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3.%4."/>
      <w:lvlJc w:val="left"/>
      <w:pPr>
        <w:ind w:left="726"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1152"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3.%4.%5.%6."/>
      <w:lvlJc w:val="left"/>
      <w:pPr>
        <w:ind w:left="1938" w:hanging="6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3.%4.%5.%6.%7."/>
      <w:lvlJc w:val="left"/>
      <w:pPr>
        <w:ind w:left="2160" w:hanging="45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3.%4.%5.%6.%7.%8."/>
      <w:lvlJc w:val="left"/>
      <w:pPr>
        <w:ind w:left="3150"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3.%4.%5.%6.%7.%8.%9."/>
      <w:lvlJc w:val="left"/>
      <w:pPr>
        <w:ind w:left="3576"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2" w15:restartNumberingAfterBreak="0">
    <w:nsid w:val="3AE65608"/>
    <w:multiLevelType w:val="hybridMultilevel"/>
    <w:tmpl w:val="6CEAE75E"/>
    <w:styleLink w:val="Style73import"/>
    <w:lvl w:ilvl="0" w:tplc="99526808">
      <w:start w:val="1"/>
      <w:numFmt w:val="bullet"/>
      <w:lvlText w:val="·"/>
      <w:lvlJc w:val="left"/>
      <w:pPr>
        <w:ind w:left="708" w:hanging="708"/>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0306FB6">
      <w:start w:val="1"/>
      <w:numFmt w:val="bullet"/>
      <w:lvlText w:val="o"/>
      <w:lvlJc w:val="left"/>
      <w:pPr>
        <w:ind w:left="720" w:hanging="6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5EC4474">
      <w:start w:val="1"/>
      <w:numFmt w:val="bullet"/>
      <w:lvlText w:val="▪"/>
      <w:lvlJc w:val="left"/>
      <w:pPr>
        <w:ind w:left="1440" w:hanging="6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F962CDC">
      <w:start w:val="1"/>
      <w:numFmt w:val="bullet"/>
      <w:lvlText w:val="·"/>
      <w:lvlJc w:val="left"/>
      <w:pPr>
        <w:ind w:left="2160" w:hanging="67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93A8EF8">
      <w:start w:val="1"/>
      <w:numFmt w:val="bullet"/>
      <w:lvlText w:val="o"/>
      <w:lvlJc w:val="left"/>
      <w:pPr>
        <w:ind w:left="2880" w:hanging="6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906FAC2">
      <w:start w:val="1"/>
      <w:numFmt w:val="bullet"/>
      <w:lvlText w:val="▪"/>
      <w:lvlJc w:val="left"/>
      <w:pPr>
        <w:ind w:left="3600" w:hanging="64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85E51D8">
      <w:start w:val="1"/>
      <w:numFmt w:val="bullet"/>
      <w:lvlText w:val="·"/>
      <w:lvlJc w:val="left"/>
      <w:pPr>
        <w:ind w:left="4320" w:hanging="636"/>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A58A528">
      <w:start w:val="1"/>
      <w:numFmt w:val="bullet"/>
      <w:lvlText w:val="o"/>
      <w:lvlJc w:val="left"/>
      <w:pPr>
        <w:ind w:left="5040" w:hanging="6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2269782">
      <w:start w:val="1"/>
      <w:numFmt w:val="bullet"/>
      <w:lvlText w:val="▪"/>
      <w:lvlJc w:val="left"/>
      <w:pPr>
        <w:ind w:left="5760" w:hanging="61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3" w15:restartNumberingAfterBreak="0">
    <w:nsid w:val="3B1D173D"/>
    <w:multiLevelType w:val="hybridMultilevel"/>
    <w:tmpl w:val="8ED06BC6"/>
    <w:styleLink w:val="Style43import"/>
    <w:lvl w:ilvl="0" w:tplc="0C9ACFE2">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366B534">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FC2334">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8495B0">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B26B376">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E5214E0">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CA4EE7A">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50CF146">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EE80F48">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4" w15:restartNumberingAfterBreak="0">
    <w:nsid w:val="3C387FB1"/>
    <w:multiLevelType w:val="hybridMultilevel"/>
    <w:tmpl w:val="0C9E5DCE"/>
    <w:styleLink w:val="Style31import"/>
    <w:lvl w:ilvl="0" w:tplc="2AB0119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709F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28EEC0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4001F7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A007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1942CA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2049D7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84A0E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4A20AA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5" w15:restartNumberingAfterBreak="0">
    <w:nsid w:val="3D151198"/>
    <w:multiLevelType w:val="hybridMultilevel"/>
    <w:tmpl w:val="6C48A72E"/>
    <w:styleLink w:val="Style31import0"/>
    <w:lvl w:ilvl="0" w:tplc="221C13F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D1A6EF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D6A67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DA48B5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088E2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E06832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0FC01C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3FEF9E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A9CC7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6" w15:restartNumberingAfterBreak="0">
    <w:nsid w:val="3E046D84"/>
    <w:multiLevelType w:val="hybridMultilevel"/>
    <w:tmpl w:val="6F7C89B8"/>
    <w:lvl w:ilvl="0" w:tplc="38EE7762">
      <w:start w:val="1"/>
      <w:numFmt w:val="bullet"/>
      <w:pStyle w:val="PUCE2"/>
      <w:lvlText w:val="o"/>
      <w:lvlJc w:val="left"/>
      <w:pPr>
        <w:ind w:left="1160" w:hanging="360"/>
      </w:pPr>
      <w:rPr>
        <w:rFonts w:ascii="Courier New" w:hAnsi="Courier New" w:cs="Courier New" w:hint="default"/>
      </w:rPr>
    </w:lvl>
    <w:lvl w:ilvl="1" w:tplc="040C0003">
      <w:start w:val="1"/>
      <w:numFmt w:val="bullet"/>
      <w:lvlText w:val="o"/>
      <w:lvlJc w:val="left"/>
      <w:pPr>
        <w:ind w:left="1880" w:hanging="360"/>
      </w:pPr>
      <w:rPr>
        <w:rFonts w:ascii="Courier New" w:hAnsi="Courier New" w:cs="Courier New" w:hint="default"/>
      </w:rPr>
    </w:lvl>
    <w:lvl w:ilvl="2" w:tplc="040C0005" w:tentative="1">
      <w:start w:val="1"/>
      <w:numFmt w:val="bullet"/>
      <w:lvlText w:val=""/>
      <w:lvlJc w:val="left"/>
      <w:pPr>
        <w:ind w:left="2600" w:hanging="360"/>
      </w:pPr>
      <w:rPr>
        <w:rFonts w:ascii="Wingdings" w:hAnsi="Wingdings" w:hint="default"/>
      </w:rPr>
    </w:lvl>
    <w:lvl w:ilvl="3" w:tplc="040C0001" w:tentative="1">
      <w:start w:val="1"/>
      <w:numFmt w:val="bullet"/>
      <w:lvlText w:val=""/>
      <w:lvlJc w:val="left"/>
      <w:pPr>
        <w:ind w:left="3320" w:hanging="360"/>
      </w:pPr>
      <w:rPr>
        <w:rFonts w:ascii="Symbol" w:hAnsi="Symbol" w:hint="default"/>
      </w:rPr>
    </w:lvl>
    <w:lvl w:ilvl="4" w:tplc="040C0003" w:tentative="1">
      <w:start w:val="1"/>
      <w:numFmt w:val="bullet"/>
      <w:lvlText w:val="o"/>
      <w:lvlJc w:val="left"/>
      <w:pPr>
        <w:ind w:left="4040" w:hanging="360"/>
      </w:pPr>
      <w:rPr>
        <w:rFonts w:ascii="Courier New" w:hAnsi="Courier New" w:cs="Courier New" w:hint="default"/>
      </w:rPr>
    </w:lvl>
    <w:lvl w:ilvl="5" w:tplc="040C0005" w:tentative="1">
      <w:start w:val="1"/>
      <w:numFmt w:val="bullet"/>
      <w:lvlText w:val=""/>
      <w:lvlJc w:val="left"/>
      <w:pPr>
        <w:ind w:left="4760" w:hanging="360"/>
      </w:pPr>
      <w:rPr>
        <w:rFonts w:ascii="Wingdings" w:hAnsi="Wingdings" w:hint="default"/>
      </w:rPr>
    </w:lvl>
    <w:lvl w:ilvl="6" w:tplc="040C0001" w:tentative="1">
      <w:start w:val="1"/>
      <w:numFmt w:val="bullet"/>
      <w:lvlText w:val=""/>
      <w:lvlJc w:val="left"/>
      <w:pPr>
        <w:ind w:left="5480" w:hanging="360"/>
      </w:pPr>
      <w:rPr>
        <w:rFonts w:ascii="Symbol" w:hAnsi="Symbol" w:hint="default"/>
      </w:rPr>
    </w:lvl>
    <w:lvl w:ilvl="7" w:tplc="040C0003" w:tentative="1">
      <w:start w:val="1"/>
      <w:numFmt w:val="bullet"/>
      <w:lvlText w:val="o"/>
      <w:lvlJc w:val="left"/>
      <w:pPr>
        <w:ind w:left="6200" w:hanging="360"/>
      </w:pPr>
      <w:rPr>
        <w:rFonts w:ascii="Courier New" w:hAnsi="Courier New" w:cs="Courier New" w:hint="default"/>
      </w:rPr>
    </w:lvl>
    <w:lvl w:ilvl="8" w:tplc="040C0005" w:tentative="1">
      <w:start w:val="1"/>
      <w:numFmt w:val="bullet"/>
      <w:lvlText w:val=""/>
      <w:lvlJc w:val="left"/>
      <w:pPr>
        <w:ind w:left="6920" w:hanging="360"/>
      </w:pPr>
      <w:rPr>
        <w:rFonts w:ascii="Wingdings" w:hAnsi="Wingdings" w:hint="default"/>
      </w:rPr>
    </w:lvl>
  </w:abstractNum>
  <w:abstractNum w:abstractNumId="77" w15:restartNumberingAfterBreak="0">
    <w:nsid w:val="3EF87B99"/>
    <w:multiLevelType w:val="hybridMultilevel"/>
    <w:tmpl w:val="C5F02B0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3FA56E80"/>
    <w:multiLevelType w:val="hybridMultilevel"/>
    <w:tmpl w:val="C9B495FE"/>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9" w15:restartNumberingAfterBreak="0">
    <w:nsid w:val="422E20DC"/>
    <w:multiLevelType w:val="hybridMultilevel"/>
    <w:tmpl w:val="C2AE1310"/>
    <w:styleLink w:val="Style75import"/>
    <w:lvl w:ilvl="0" w:tplc="C660CAD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F2232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4CB0C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83606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4C6D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E82B30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C0CB7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AAA47D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38EA1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0" w15:restartNumberingAfterBreak="0">
    <w:nsid w:val="42F32062"/>
    <w:multiLevelType w:val="multilevel"/>
    <w:tmpl w:val="123873F2"/>
    <w:styleLink w:val="Style9import0"/>
    <w:lvl w:ilvl="0">
      <w:start w:val="1"/>
      <w:numFmt w:val="decimal"/>
      <w:lvlText w:val="%1."/>
      <w:lvlJc w:val="left"/>
      <w:pPr>
        <w:ind w:left="495" w:hanging="49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660" w:hanging="6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3.%4."/>
      <w:lvlJc w:val="left"/>
      <w:pPr>
        <w:ind w:left="1080" w:hanging="10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3.%4.%5.%6."/>
      <w:lvlJc w:val="left"/>
      <w:pPr>
        <w:ind w:left="1440" w:hanging="14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3.%4.%5.%6.%7."/>
      <w:lvlJc w:val="left"/>
      <w:pPr>
        <w:ind w:left="1440" w:hanging="14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3.%4.%5.%6.%7.%8."/>
      <w:lvlJc w:val="left"/>
      <w:pPr>
        <w:ind w:left="1800" w:hanging="180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3.%4.%5.%6.%7.%8.%9."/>
      <w:lvlJc w:val="left"/>
      <w:pPr>
        <w:ind w:left="1800" w:hanging="180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1" w15:restartNumberingAfterBreak="0">
    <w:nsid w:val="437A648D"/>
    <w:multiLevelType w:val="hybridMultilevel"/>
    <w:tmpl w:val="74F66102"/>
    <w:styleLink w:val="Style61import"/>
    <w:lvl w:ilvl="0" w:tplc="E9F03F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0EF19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B665A8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152448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652E8D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2D60D5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012A9A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3A4A9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674D50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2" w15:restartNumberingAfterBreak="0">
    <w:nsid w:val="438E6A53"/>
    <w:multiLevelType w:val="hybridMultilevel"/>
    <w:tmpl w:val="828811F0"/>
    <w:styleLink w:val="Style58import"/>
    <w:lvl w:ilvl="0" w:tplc="8826BD0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6B4299E">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E0C8F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CCE68D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F88AE3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B2A992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D62C182">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4AAB0B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DBC2F4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3" w15:restartNumberingAfterBreak="0">
    <w:nsid w:val="44F77EE5"/>
    <w:multiLevelType w:val="hybridMultilevel"/>
    <w:tmpl w:val="EDBAB3CC"/>
    <w:styleLink w:val="Style22import"/>
    <w:lvl w:ilvl="0" w:tplc="206E6B10">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92ECD72">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61C6288">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CF8CE24">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2A81F92">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1E020E">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828E1E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224F7F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EEE2ACC">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4" w15:restartNumberingAfterBreak="0">
    <w:nsid w:val="4684710C"/>
    <w:multiLevelType w:val="hybridMultilevel"/>
    <w:tmpl w:val="2CBA37B2"/>
    <w:styleLink w:val="Style30import"/>
    <w:lvl w:ilvl="0" w:tplc="19B21244">
      <w:start w:val="1"/>
      <w:numFmt w:val="decimal"/>
      <w:lvlText w:val="%1)"/>
      <w:lvlJc w:val="left"/>
      <w:pPr>
        <w:ind w:left="5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FF283DC">
      <w:start w:val="1"/>
      <w:numFmt w:val="lowerLetter"/>
      <w:lvlText w:val="%2."/>
      <w:lvlJc w:val="left"/>
      <w:pPr>
        <w:ind w:left="12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754315C">
      <w:start w:val="1"/>
      <w:numFmt w:val="lowerRoman"/>
      <w:lvlText w:val="%3."/>
      <w:lvlJc w:val="left"/>
      <w:pPr>
        <w:ind w:left="19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548E4CA">
      <w:start w:val="1"/>
      <w:numFmt w:val="decimal"/>
      <w:lvlText w:val="%4."/>
      <w:lvlJc w:val="left"/>
      <w:pPr>
        <w:ind w:left="27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AF6274E">
      <w:start w:val="1"/>
      <w:numFmt w:val="lowerLetter"/>
      <w:lvlText w:val="%5."/>
      <w:lvlJc w:val="left"/>
      <w:pPr>
        <w:ind w:left="34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90E8340">
      <w:start w:val="1"/>
      <w:numFmt w:val="lowerRoman"/>
      <w:lvlText w:val="%6."/>
      <w:lvlJc w:val="left"/>
      <w:pPr>
        <w:ind w:left="414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CA89616">
      <w:start w:val="1"/>
      <w:numFmt w:val="decimal"/>
      <w:lvlText w:val="%7."/>
      <w:lvlJc w:val="left"/>
      <w:pPr>
        <w:ind w:left="48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95697E6">
      <w:start w:val="1"/>
      <w:numFmt w:val="lowerLetter"/>
      <w:lvlText w:val="%8."/>
      <w:lvlJc w:val="left"/>
      <w:pPr>
        <w:ind w:left="55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2A85948">
      <w:start w:val="1"/>
      <w:numFmt w:val="lowerRoman"/>
      <w:lvlText w:val="%9."/>
      <w:lvlJc w:val="left"/>
      <w:pPr>
        <w:ind w:left="630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5" w15:restartNumberingAfterBreak="0">
    <w:nsid w:val="47584B2B"/>
    <w:multiLevelType w:val="hybridMultilevel"/>
    <w:tmpl w:val="001C8DC4"/>
    <w:styleLink w:val="Style10import"/>
    <w:lvl w:ilvl="0" w:tplc="3B68863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AB8935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67C44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D68CAC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6E8636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6F2881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03CC5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2628C3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334A2C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6" w15:restartNumberingAfterBreak="0">
    <w:nsid w:val="47A368D5"/>
    <w:multiLevelType w:val="hybridMultilevel"/>
    <w:tmpl w:val="20247012"/>
    <w:styleLink w:val="Style77import"/>
    <w:lvl w:ilvl="0" w:tplc="CC3E0CE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A70E6D6">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7C3AD6">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56641E8">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162DB28">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D8CE2DA">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85C508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8D0BC5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FA403F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7" w15:restartNumberingAfterBreak="0">
    <w:nsid w:val="4A3175C5"/>
    <w:multiLevelType w:val="hybridMultilevel"/>
    <w:tmpl w:val="9FC856E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8" w15:restartNumberingAfterBreak="0">
    <w:nsid w:val="4AE332F4"/>
    <w:multiLevelType w:val="hybridMultilevel"/>
    <w:tmpl w:val="FF38A93C"/>
    <w:styleLink w:val="Style56import"/>
    <w:lvl w:ilvl="0" w:tplc="0E72B10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C087F1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AF66F3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26E1F0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A9E45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CFE90B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5B40D7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000729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E1649D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9" w15:restartNumberingAfterBreak="0">
    <w:nsid w:val="4BD73683"/>
    <w:multiLevelType w:val="hybridMultilevel"/>
    <w:tmpl w:val="FA5422A8"/>
    <w:styleLink w:val="Style21import0"/>
    <w:lvl w:ilvl="0" w:tplc="DD6C01F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F6262D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11C024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12AE8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30C55C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3FA821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EA076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DBCB6F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09863E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0" w15:restartNumberingAfterBreak="0">
    <w:nsid w:val="4BDE56A8"/>
    <w:multiLevelType w:val="hybridMultilevel"/>
    <w:tmpl w:val="66845E52"/>
    <w:styleLink w:val="Style17import0"/>
    <w:lvl w:ilvl="0" w:tplc="FC4C774A">
      <w:start w:val="1"/>
      <w:numFmt w:val="decimal"/>
      <w:lvlText w:val="%1."/>
      <w:lvlJc w:val="left"/>
      <w:pPr>
        <w:tabs>
          <w:tab w:val="left" w:pos="720"/>
          <w:tab w:val="num" w:pos="2160"/>
        </w:tabs>
        <w:ind w:left="1440" w:firstLine="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FD6143E">
      <w:start w:val="1"/>
      <w:numFmt w:val="decimal"/>
      <w:lvlText w:val="%2."/>
      <w:lvlJc w:val="left"/>
      <w:pPr>
        <w:tabs>
          <w:tab w:val="left" w:pos="720"/>
          <w:tab w:val="left" w:pos="2160"/>
          <w:tab w:val="num" w:pos="2880"/>
        </w:tabs>
        <w:ind w:left="2160" w:firstLine="4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2D6FF2A">
      <w:start w:val="1"/>
      <w:numFmt w:val="decimal"/>
      <w:lvlText w:val="%3."/>
      <w:lvlJc w:val="left"/>
      <w:pPr>
        <w:tabs>
          <w:tab w:val="left" w:pos="720"/>
          <w:tab w:val="left" w:pos="2160"/>
          <w:tab w:val="num" w:pos="3600"/>
        </w:tabs>
        <w:ind w:left="2880" w:firstLine="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014D720">
      <w:start w:val="1"/>
      <w:numFmt w:val="decimal"/>
      <w:lvlText w:val="%4."/>
      <w:lvlJc w:val="left"/>
      <w:pPr>
        <w:tabs>
          <w:tab w:val="left" w:pos="720"/>
          <w:tab w:val="left" w:pos="2160"/>
          <w:tab w:val="num" w:pos="4320"/>
        </w:tabs>
        <w:ind w:left="3600" w:firstLine="7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CA8B53C">
      <w:start w:val="1"/>
      <w:numFmt w:val="decimal"/>
      <w:lvlText w:val="%5."/>
      <w:lvlJc w:val="left"/>
      <w:pPr>
        <w:tabs>
          <w:tab w:val="left" w:pos="720"/>
          <w:tab w:val="left" w:pos="2160"/>
          <w:tab w:val="num" w:pos="5040"/>
        </w:tabs>
        <w:ind w:left="4320" w:firstLine="8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E44F610">
      <w:start w:val="1"/>
      <w:numFmt w:val="decimal"/>
      <w:lvlText w:val="%6."/>
      <w:lvlJc w:val="left"/>
      <w:pPr>
        <w:tabs>
          <w:tab w:val="left" w:pos="720"/>
          <w:tab w:val="left" w:pos="2160"/>
          <w:tab w:val="num" w:pos="5760"/>
        </w:tabs>
        <w:ind w:left="5040" w:firstLine="9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32EFB18">
      <w:start w:val="1"/>
      <w:numFmt w:val="decimal"/>
      <w:lvlText w:val="%7."/>
      <w:lvlJc w:val="left"/>
      <w:pPr>
        <w:tabs>
          <w:tab w:val="left" w:pos="720"/>
          <w:tab w:val="left" w:pos="2160"/>
          <w:tab w:val="num" w:pos="6480"/>
        </w:tabs>
        <w:ind w:left="5760" w:firstLine="10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254D9CA">
      <w:start w:val="1"/>
      <w:numFmt w:val="decimal"/>
      <w:lvlText w:val="%8."/>
      <w:lvlJc w:val="left"/>
      <w:pPr>
        <w:tabs>
          <w:tab w:val="left" w:pos="720"/>
          <w:tab w:val="left" w:pos="2160"/>
          <w:tab w:val="num" w:pos="7200"/>
        </w:tabs>
        <w:ind w:left="6480" w:firstLine="1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DFCCD50">
      <w:start w:val="1"/>
      <w:numFmt w:val="decimal"/>
      <w:lvlText w:val="%9."/>
      <w:lvlJc w:val="left"/>
      <w:pPr>
        <w:tabs>
          <w:tab w:val="left" w:pos="720"/>
          <w:tab w:val="left" w:pos="2160"/>
          <w:tab w:val="num" w:pos="7920"/>
        </w:tabs>
        <w:ind w:left="7200" w:firstLine="13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1" w15:restartNumberingAfterBreak="0">
    <w:nsid w:val="4C4E01F3"/>
    <w:multiLevelType w:val="hybridMultilevel"/>
    <w:tmpl w:val="4B06AEC4"/>
    <w:lvl w:ilvl="0" w:tplc="7FDE0F54">
      <w:numFmt w:val="bullet"/>
      <w:lvlText w:val=""/>
      <w:lvlJc w:val="left"/>
      <w:pPr>
        <w:ind w:left="1080" w:hanging="360"/>
      </w:pPr>
      <w:rPr>
        <w:rFonts w:ascii="Symbol" w:eastAsia="Calibri" w:hAnsi="Symbol" w:cs="Times New Roman" w:hint="default"/>
      </w:rPr>
    </w:lvl>
    <w:lvl w:ilvl="1" w:tplc="040C000B">
      <w:start w:val="1"/>
      <w:numFmt w:val="bullet"/>
      <w:lvlText w:val=""/>
      <w:lvlJc w:val="left"/>
      <w:pPr>
        <w:ind w:left="1800" w:hanging="360"/>
      </w:pPr>
      <w:rPr>
        <w:rFonts w:ascii="Wingdings" w:hAnsi="Wingdings"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92" w15:restartNumberingAfterBreak="0">
    <w:nsid w:val="4D254737"/>
    <w:multiLevelType w:val="hybridMultilevel"/>
    <w:tmpl w:val="841A3ECA"/>
    <w:lvl w:ilvl="0" w:tplc="040C0001">
      <w:start w:val="1"/>
      <w:numFmt w:val="bullet"/>
      <w:lvlText w:val=""/>
      <w:lvlJc w:val="left"/>
      <w:pPr>
        <w:ind w:left="720" w:hanging="360"/>
      </w:pPr>
      <w:rPr>
        <w:rFonts w:ascii="Symbol" w:hAnsi="Symbol" w:hint="defaul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4F540ED2"/>
    <w:multiLevelType w:val="hybridMultilevel"/>
    <w:tmpl w:val="71F8C8AE"/>
    <w:styleLink w:val="Style28import"/>
    <w:lvl w:ilvl="0" w:tplc="600E6FB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2E2AF88">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AAA34A2">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7FAFA62">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938D5F4">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DEAFC50">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B4C3F2">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75CD8C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67242DE">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4" w15:restartNumberingAfterBreak="0">
    <w:nsid w:val="4FE12E11"/>
    <w:multiLevelType w:val="hybridMultilevel"/>
    <w:tmpl w:val="FD9E651A"/>
    <w:styleLink w:val="Style47import"/>
    <w:lvl w:ilvl="0" w:tplc="F69A0236">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BB0DCEE">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7DA3BE0">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044F2C0">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ADAC69A">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78EE4A2">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E40E24C">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4F23638">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8EE3614">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5" w15:restartNumberingAfterBreak="0">
    <w:nsid w:val="51D06A5B"/>
    <w:multiLevelType w:val="hybridMultilevel"/>
    <w:tmpl w:val="E4D21256"/>
    <w:styleLink w:val="Style2import"/>
    <w:lvl w:ilvl="0" w:tplc="C8645C22">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2BE579A">
      <w:start w:val="1"/>
      <w:numFmt w:val="bullet"/>
      <w:lvlText w:val="o"/>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ABE3866">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FF87B46">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DBA4F98">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E7E7490">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4BA027C">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765DC0">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204CAA8">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6" w15:restartNumberingAfterBreak="0">
    <w:nsid w:val="52AC5E99"/>
    <w:multiLevelType w:val="multilevel"/>
    <w:tmpl w:val="785619D6"/>
    <w:styleLink w:val="Style74import1"/>
    <w:lvl w:ilvl="0">
      <w:start w:val="1"/>
      <w:numFmt w:val="decimal"/>
      <w:lvlText w:val="%1."/>
      <w:lvlJc w:val="left"/>
      <w:pPr>
        <w:ind w:left="370" w:hanging="370"/>
      </w:pPr>
      <w:rPr>
        <w:rFonts w:hAnsi="Arial Unicode MS"/>
        <w:b/>
        <w:bC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551" w:hanging="12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2040"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510" w:hanging="33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480" w:hanging="4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480" w:hanging="4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7" w15:restartNumberingAfterBreak="0">
    <w:nsid w:val="530774A0"/>
    <w:multiLevelType w:val="hybridMultilevel"/>
    <w:tmpl w:val="F564B00E"/>
    <w:styleLink w:val="Style16import1"/>
    <w:lvl w:ilvl="0" w:tplc="B73CEEF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1BA8A5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B669F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FFCB64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670CA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8F0BA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83CD9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17C0EC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56CB1F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8" w15:restartNumberingAfterBreak="0">
    <w:nsid w:val="542F6874"/>
    <w:multiLevelType w:val="hybridMultilevel"/>
    <w:tmpl w:val="FDD6935E"/>
    <w:styleLink w:val="Style40import"/>
    <w:lvl w:ilvl="0" w:tplc="274CE93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16A821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45C9E7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C4EC1A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B8E0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F5C907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65EBE0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D20DC5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E401C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9" w15:restartNumberingAfterBreak="0">
    <w:nsid w:val="546A22E1"/>
    <w:multiLevelType w:val="hybridMultilevel"/>
    <w:tmpl w:val="76DA29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 w15:restartNumberingAfterBreak="0">
    <w:nsid w:val="54F501F1"/>
    <w:multiLevelType w:val="hybridMultilevel"/>
    <w:tmpl w:val="73BA238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 w15:restartNumberingAfterBreak="0">
    <w:nsid w:val="55722C8B"/>
    <w:multiLevelType w:val="hybridMultilevel"/>
    <w:tmpl w:val="37807A08"/>
    <w:styleLink w:val="Style80import"/>
    <w:lvl w:ilvl="0" w:tplc="236C408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0C0085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B48563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DA088E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FF666D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1E690E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6F2C53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88236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ED6BB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2" w15:restartNumberingAfterBreak="0">
    <w:nsid w:val="55B7121B"/>
    <w:multiLevelType w:val="hybridMultilevel"/>
    <w:tmpl w:val="7204A15A"/>
    <w:lvl w:ilvl="0" w:tplc="372E3258">
      <w:numFmt w:val="bullet"/>
      <w:lvlText w:val="-"/>
      <w:lvlJc w:val="left"/>
      <w:pPr>
        <w:ind w:left="720" w:hanging="360"/>
      </w:pPr>
      <w:rPr>
        <w:rFonts w:ascii="Book Antiqua" w:eastAsia="Arial Unicode MS" w:hAnsi="Book Antiqu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57F771D9"/>
    <w:multiLevelType w:val="multilevel"/>
    <w:tmpl w:val="E6FAC75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Courier New" w:hint="default"/>
        <w:color w:val="auto"/>
        <w:sz w:val="20"/>
        <w:szCs w:val="22"/>
      </w:rPr>
    </w:lvl>
    <w:lvl w:ilvl="2">
      <w:numFmt w:val="bullet"/>
      <w:lvlText w:val="-"/>
      <w:lvlJc w:val="left"/>
      <w:pPr>
        <w:ind w:left="2160" w:hanging="360"/>
      </w:pPr>
      <w:rPr>
        <w:rFonts w:ascii="Arial" w:eastAsia="Arial"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588C429A"/>
    <w:multiLevelType w:val="multilevel"/>
    <w:tmpl w:val="AE1CDF46"/>
    <w:styleLink w:val="Style35import1"/>
    <w:lvl w:ilvl="0">
      <w:start w:val="1"/>
      <w:numFmt w:val="decimal"/>
      <w:lvlText w:val="%1."/>
      <w:lvlJc w:val="left"/>
      <w:pPr>
        <w:ind w:left="715"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41"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3.%4."/>
      <w:lvlJc w:val="left"/>
      <w:pPr>
        <w:ind w:left="726"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1152"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3.%4.%5.%6."/>
      <w:lvlJc w:val="left"/>
      <w:pPr>
        <w:ind w:left="1938" w:hanging="6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3.%4.%5.%6.%7."/>
      <w:lvlJc w:val="left"/>
      <w:pPr>
        <w:ind w:left="2160" w:hanging="45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3.%4.%5.%6.%7.%8."/>
      <w:lvlJc w:val="left"/>
      <w:pPr>
        <w:ind w:left="3150"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3.%4.%5.%6.%7.%8.%9."/>
      <w:lvlJc w:val="left"/>
      <w:pPr>
        <w:ind w:left="3576"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5" w15:restartNumberingAfterBreak="0">
    <w:nsid w:val="5A1C26F4"/>
    <w:multiLevelType w:val="hybridMultilevel"/>
    <w:tmpl w:val="2686517A"/>
    <w:styleLink w:val="Style23import"/>
    <w:lvl w:ilvl="0" w:tplc="0FA4597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B205C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FB884D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624DDA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754EC5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FD6FBA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F34970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88C66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9260E3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6" w15:restartNumberingAfterBreak="0">
    <w:nsid w:val="5A357CAD"/>
    <w:multiLevelType w:val="multilevel"/>
    <w:tmpl w:val="144E3B7E"/>
    <w:styleLink w:val="Style38import0"/>
    <w:lvl w:ilvl="0">
      <w:start w:val="1"/>
      <w:numFmt w:val="decimal"/>
      <w:lvlText w:val="%1."/>
      <w:lvlJc w:val="left"/>
      <w:pPr>
        <w:ind w:left="638"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064"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490"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1044" w:hanging="104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4.%5."/>
      <w:lvlJc w:val="left"/>
      <w:pPr>
        <w:ind w:left="741" w:hanging="3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4.%5.%6."/>
      <w:lvlJc w:val="left"/>
      <w:pPr>
        <w:ind w:left="1044" w:hanging="19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4.%5.%6.%7."/>
      <w:lvlJc w:val="left"/>
      <w:pPr>
        <w:ind w:left="1953"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4.%5.%6.%7.%8."/>
      <w:lvlJc w:val="left"/>
      <w:pPr>
        <w:ind w:left="2379"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4.%5.%6.%7.%8.%9."/>
      <w:lvlJc w:val="left"/>
      <w:pPr>
        <w:ind w:left="3165" w:hanging="103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7" w15:restartNumberingAfterBreak="0">
    <w:nsid w:val="5BCB3244"/>
    <w:multiLevelType w:val="hybridMultilevel"/>
    <w:tmpl w:val="54E679A0"/>
    <w:styleLink w:val="Style29import0"/>
    <w:lvl w:ilvl="0" w:tplc="5A5035B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038C2C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3EBC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7C8606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82CBA8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F5A04E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976AD5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ACE37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97C9F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8" w15:restartNumberingAfterBreak="0">
    <w:nsid w:val="5E3011E5"/>
    <w:multiLevelType w:val="hybridMultilevel"/>
    <w:tmpl w:val="4420CC46"/>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9" w15:restartNumberingAfterBreak="0">
    <w:nsid w:val="5E3A1B00"/>
    <w:multiLevelType w:val="hybridMultilevel"/>
    <w:tmpl w:val="02222AE0"/>
    <w:lvl w:ilvl="0" w:tplc="36F8139A">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0" w15:restartNumberingAfterBreak="0">
    <w:nsid w:val="5FC95CD9"/>
    <w:multiLevelType w:val="hybridMultilevel"/>
    <w:tmpl w:val="71E6F34A"/>
    <w:styleLink w:val="Style9import"/>
    <w:lvl w:ilvl="0" w:tplc="1C9AA9CA">
      <w:start w:val="1"/>
      <w:numFmt w:val="bullet"/>
      <w:lvlText w:val="▪"/>
      <w:lvlJc w:val="left"/>
      <w:pPr>
        <w:ind w:left="10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AD44A6C">
      <w:start w:val="1"/>
      <w:numFmt w:val="bullet"/>
      <w:lvlText w:val="□"/>
      <w:lvlJc w:val="left"/>
      <w:pPr>
        <w:ind w:left="18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9DAF2BC">
      <w:start w:val="1"/>
      <w:numFmt w:val="bullet"/>
      <w:lvlText w:val="▪"/>
      <w:lvlJc w:val="left"/>
      <w:pPr>
        <w:ind w:left="25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862A64">
      <w:start w:val="1"/>
      <w:numFmt w:val="bullet"/>
      <w:lvlText w:val="•"/>
      <w:lvlJc w:val="left"/>
      <w:pPr>
        <w:ind w:left="32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E05ADA">
      <w:start w:val="1"/>
      <w:numFmt w:val="bullet"/>
      <w:lvlText w:val="□"/>
      <w:lvlJc w:val="left"/>
      <w:pPr>
        <w:ind w:left="39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E4A64B8">
      <w:start w:val="1"/>
      <w:numFmt w:val="bullet"/>
      <w:lvlText w:val="▪"/>
      <w:lvlJc w:val="left"/>
      <w:pPr>
        <w:ind w:left="46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15AF38A">
      <w:start w:val="1"/>
      <w:numFmt w:val="bullet"/>
      <w:lvlText w:val="•"/>
      <w:lvlJc w:val="left"/>
      <w:pPr>
        <w:ind w:left="54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E9C8B8A">
      <w:start w:val="1"/>
      <w:numFmt w:val="bullet"/>
      <w:lvlText w:val="□"/>
      <w:lvlJc w:val="left"/>
      <w:pPr>
        <w:ind w:left="61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5620220">
      <w:start w:val="1"/>
      <w:numFmt w:val="bullet"/>
      <w:lvlText w:val="▪"/>
      <w:lvlJc w:val="left"/>
      <w:pPr>
        <w:ind w:left="68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1" w15:restartNumberingAfterBreak="0">
    <w:nsid w:val="61ED1688"/>
    <w:multiLevelType w:val="hybridMultilevel"/>
    <w:tmpl w:val="310CF86E"/>
    <w:styleLink w:val="Style20import0"/>
    <w:lvl w:ilvl="0" w:tplc="301C20F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86E036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94EAA8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43851EE">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D3EC00C">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C4ABF82">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06A0B7E">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E0036A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CAE64A">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2" w15:restartNumberingAfterBreak="0">
    <w:nsid w:val="624116F4"/>
    <w:multiLevelType w:val="hybridMultilevel"/>
    <w:tmpl w:val="6EE0ED42"/>
    <w:styleLink w:val="Style34import"/>
    <w:lvl w:ilvl="0" w:tplc="8098A80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A12803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21CE5A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39ED05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D9A23C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088297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14E4CB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C0877C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0C41B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3" w15:restartNumberingAfterBreak="0">
    <w:nsid w:val="6289628A"/>
    <w:multiLevelType w:val="hybridMultilevel"/>
    <w:tmpl w:val="3938AAFE"/>
    <w:styleLink w:val="Style57import"/>
    <w:lvl w:ilvl="0" w:tplc="64265F3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E38C9E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A062F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312DCA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F1273F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BD229F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B0191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C20106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49AFE2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4" w15:restartNumberingAfterBreak="0">
    <w:nsid w:val="62B33BAC"/>
    <w:multiLevelType w:val="hybridMultilevel"/>
    <w:tmpl w:val="6538A1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5" w15:restartNumberingAfterBreak="0">
    <w:nsid w:val="62E8228C"/>
    <w:multiLevelType w:val="hybridMultilevel"/>
    <w:tmpl w:val="FA96F846"/>
    <w:styleLink w:val="Style25import"/>
    <w:lvl w:ilvl="0" w:tplc="57F6FDFC">
      <w:start w:val="1"/>
      <w:numFmt w:val="decimal"/>
      <w:lvlText w:val="%1)"/>
      <w:lvlJc w:val="left"/>
      <w:pPr>
        <w:ind w:left="5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D64F67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E2EEE6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0C4D2F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892D2D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405A80">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C382A3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614A0B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78A46E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6" w15:restartNumberingAfterBreak="0">
    <w:nsid w:val="63707B6F"/>
    <w:multiLevelType w:val="hybridMultilevel"/>
    <w:tmpl w:val="444436AE"/>
    <w:styleLink w:val="Style63import"/>
    <w:lvl w:ilvl="0" w:tplc="4462CCF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6E47A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320440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96C43B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B567A3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FF6117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4AE781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CB06C9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33E449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7" w15:restartNumberingAfterBreak="0">
    <w:nsid w:val="64CA75EF"/>
    <w:multiLevelType w:val="hybridMultilevel"/>
    <w:tmpl w:val="2D7C79A8"/>
    <w:styleLink w:val="Style83import"/>
    <w:lvl w:ilvl="0" w:tplc="C908E53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3D4BEF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7261A9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E6C1D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464CFF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4DC1D2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C4F3F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578D30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0CCC10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8" w15:restartNumberingAfterBreak="0">
    <w:nsid w:val="6567653A"/>
    <w:multiLevelType w:val="hybridMultilevel"/>
    <w:tmpl w:val="7E3673EE"/>
    <w:styleLink w:val="Style50import"/>
    <w:lvl w:ilvl="0" w:tplc="F8EC1742">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FBC82D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7B6BD0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D4073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AAA926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8E7C22">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A0D35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8F029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21E4994">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9" w15:restartNumberingAfterBreak="0">
    <w:nsid w:val="658734AC"/>
    <w:multiLevelType w:val="hybridMultilevel"/>
    <w:tmpl w:val="D54C700E"/>
    <w:styleLink w:val="Style66import"/>
    <w:lvl w:ilvl="0" w:tplc="6BDC5752">
      <w:start w:val="1"/>
      <w:numFmt w:val="bullet"/>
      <w:lvlText w:val="o"/>
      <w:lvlJc w:val="left"/>
      <w:pPr>
        <w:ind w:left="106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89A44F4">
      <w:start w:val="1"/>
      <w:numFmt w:val="bullet"/>
      <w:lvlText w:val="o"/>
      <w:lvlJc w:val="left"/>
      <w:pPr>
        <w:ind w:left="178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05E8D3E">
      <w:start w:val="1"/>
      <w:numFmt w:val="bullet"/>
      <w:lvlText w:val="▪"/>
      <w:lvlJc w:val="left"/>
      <w:pPr>
        <w:ind w:left="250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1486580">
      <w:start w:val="1"/>
      <w:numFmt w:val="bullet"/>
      <w:lvlText w:val="•"/>
      <w:lvlJc w:val="left"/>
      <w:pPr>
        <w:ind w:left="322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D18FCB4">
      <w:start w:val="1"/>
      <w:numFmt w:val="bullet"/>
      <w:lvlText w:val="o"/>
      <w:lvlJc w:val="left"/>
      <w:pPr>
        <w:ind w:left="394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61C4BAC">
      <w:start w:val="1"/>
      <w:numFmt w:val="bullet"/>
      <w:lvlText w:val="▪"/>
      <w:lvlJc w:val="left"/>
      <w:pPr>
        <w:ind w:left="466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AECF534">
      <w:start w:val="1"/>
      <w:numFmt w:val="bullet"/>
      <w:lvlText w:val="•"/>
      <w:lvlJc w:val="left"/>
      <w:pPr>
        <w:ind w:left="538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E4A8538">
      <w:start w:val="1"/>
      <w:numFmt w:val="bullet"/>
      <w:lvlText w:val="o"/>
      <w:lvlJc w:val="left"/>
      <w:pPr>
        <w:ind w:left="610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50A6652">
      <w:start w:val="1"/>
      <w:numFmt w:val="bullet"/>
      <w:lvlText w:val="▪"/>
      <w:lvlJc w:val="left"/>
      <w:pPr>
        <w:ind w:left="682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0" w15:restartNumberingAfterBreak="0">
    <w:nsid w:val="66BC069A"/>
    <w:multiLevelType w:val="hybridMultilevel"/>
    <w:tmpl w:val="FD4E3ABC"/>
    <w:styleLink w:val="Style32import"/>
    <w:lvl w:ilvl="0" w:tplc="9C8E7794">
      <w:start w:val="1"/>
      <w:numFmt w:val="bullet"/>
      <w:lvlText w:val="·"/>
      <w:lvlJc w:val="left"/>
      <w:pPr>
        <w:ind w:left="68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583F1C">
      <w:start w:val="1"/>
      <w:numFmt w:val="bullet"/>
      <w:lvlText w:val="o"/>
      <w:lvlJc w:val="left"/>
      <w:pPr>
        <w:ind w:left="140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E643BF2">
      <w:start w:val="1"/>
      <w:numFmt w:val="bullet"/>
      <w:lvlText w:val="▪"/>
      <w:lvlJc w:val="left"/>
      <w:pPr>
        <w:ind w:left="212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836813E">
      <w:start w:val="1"/>
      <w:numFmt w:val="bullet"/>
      <w:lvlText w:val="·"/>
      <w:lvlJc w:val="left"/>
      <w:pPr>
        <w:ind w:left="284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A2D804">
      <w:start w:val="1"/>
      <w:numFmt w:val="bullet"/>
      <w:lvlText w:val="o"/>
      <w:lvlJc w:val="left"/>
      <w:pPr>
        <w:ind w:left="356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74FA54">
      <w:start w:val="1"/>
      <w:numFmt w:val="bullet"/>
      <w:lvlText w:val="▪"/>
      <w:lvlJc w:val="left"/>
      <w:pPr>
        <w:ind w:left="428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4C883C">
      <w:start w:val="1"/>
      <w:numFmt w:val="bullet"/>
      <w:lvlText w:val="·"/>
      <w:lvlJc w:val="left"/>
      <w:pPr>
        <w:ind w:left="500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B16A42E">
      <w:start w:val="1"/>
      <w:numFmt w:val="bullet"/>
      <w:lvlText w:val="o"/>
      <w:lvlJc w:val="left"/>
      <w:pPr>
        <w:ind w:left="572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1B67740">
      <w:start w:val="1"/>
      <w:numFmt w:val="bullet"/>
      <w:lvlText w:val="▪"/>
      <w:lvlJc w:val="left"/>
      <w:pPr>
        <w:ind w:left="644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1" w15:restartNumberingAfterBreak="0">
    <w:nsid w:val="66C96AAD"/>
    <w:multiLevelType w:val="hybridMultilevel"/>
    <w:tmpl w:val="A014C7A4"/>
    <w:styleLink w:val="Style12import0"/>
    <w:lvl w:ilvl="0" w:tplc="539CDF6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9C765C">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DBCE984">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74236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BEE93A">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ACEA1E2">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4A20FC">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F0A9582">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2C4440">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2" w15:restartNumberingAfterBreak="0">
    <w:nsid w:val="67B9631F"/>
    <w:multiLevelType w:val="hybridMultilevel"/>
    <w:tmpl w:val="B19AF668"/>
    <w:styleLink w:val="Style14import"/>
    <w:lvl w:ilvl="0" w:tplc="A74A6E5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42C6F9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AC8D2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3AAB4E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4103DB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6C2BD6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89C978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C12EFB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D623FD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3" w15:restartNumberingAfterBreak="0">
    <w:nsid w:val="67D4773B"/>
    <w:multiLevelType w:val="hybridMultilevel"/>
    <w:tmpl w:val="E432F568"/>
    <w:styleLink w:val="Style39import0"/>
    <w:lvl w:ilvl="0" w:tplc="4D6A637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ADAFFC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0C09C8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1A0822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5D86E0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B1C673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4F8C4B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C38E16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F490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4" w15:restartNumberingAfterBreak="0">
    <w:nsid w:val="68390EB4"/>
    <w:multiLevelType w:val="hybridMultilevel"/>
    <w:tmpl w:val="72E2DF82"/>
    <w:styleLink w:val="Style40import0"/>
    <w:lvl w:ilvl="0" w:tplc="08DC415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5DCC89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44ADD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F2AAF4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D40B3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D044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D8A245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7B4D72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128109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5" w15:restartNumberingAfterBreak="0">
    <w:nsid w:val="683A501A"/>
    <w:multiLevelType w:val="hybridMultilevel"/>
    <w:tmpl w:val="8834BFE6"/>
    <w:styleLink w:val="Style71import"/>
    <w:lvl w:ilvl="0" w:tplc="8FE6EF8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E2C399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0648A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EEC677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8C2133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222258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5205F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1D2539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1D6A31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6" w15:restartNumberingAfterBreak="0">
    <w:nsid w:val="68AF5638"/>
    <w:multiLevelType w:val="hybridMultilevel"/>
    <w:tmpl w:val="D7125BCE"/>
    <w:styleLink w:val="Style13import0"/>
    <w:lvl w:ilvl="0" w:tplc="8780AA6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10E24F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26E99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822BA5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A642F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E0D6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C0295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AE38D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50A104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7" w15:restartNumberingAfterBreak="0">
    <w:nsid w:val="69052838"/>
    <w:multiLevelType w:val="multilevel"/>
    <w:tmpl w:val="91DC4E6E"/>
    <w:styleLink w:val="Style24import0"/>
    <w:lvl w:ilvl="0">
      <w:start w:val="1"/>
      <w:numFmt w:val="decimal"/>
      <w:lvlText w:val="%1."/>
      <w:lvlJc w:val="left"/>
      <w:pPr>
        <w:ind w:left="550" w:hanging="55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610" w:hanging="55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90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4.%5."/>
      <w:lvlJc w:val="left"/>
      <w:pPr>
        <w:ind w:left="1044" w:hanging="80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4.%5.%6."/>
      <w:lvlJc w:val="left"/>
      <w:pPr>
        <w:ind w:left="1044" w:hanging="74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4.%5.%6.%7."/>
      <w:lvlJc w:val="left"/>
      <w:pPr>
        <w:ind w:left="1044" w:hanging="68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4.%5.%6.%7.%8."/>
      <w:lvlJc w:val="left"/>
      <w:pPr>
        <w:ind w:left="1044" w:hanging="62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4.%5.%6.%7.%8.%9."/>
      <w:lvlJc w:val="left"/>
      <w:pPr>
        <w:ind w:left="1044" w:hanging="56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8" w15:restartNumberingAfterBreak="0">
    <w:nsid w:val="6985698D"/>
    <w:multiLevelType w:val="hybridMultilevel"/>
    <w:tmpl w:val="139C9954"/>
    <w:styleLink w:val="Style41import"/>
    <w:lvl w:ilvl="0" w:tplc="C68802B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724CA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1443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25E05F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F00555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43EAC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5A241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7B6BC0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4A335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9" w15:restartNumberingAfterBreak="0">
    <w:nsid w:val="699F3B8D"/>
    <w:multiLevelType w:val="hybridMultilevel"/>
    <w:tmpl w:val="A4DAD918"/>
    <w:styleLink w:val="Style8import"/>
    <w:lvl w:ilvl="0" w:tplc="0AC2F89C">
      <w:start w:val="1"/>
      <w:numFmt w:val="bullet"/>
      <w:lvlText w:val="·"/>
      <w:lvlJc w:val="left"/>
      <w:pPr>
        <w:ind w:left="610" w:hanging="25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4F85522">
      <w:start w:val="1"/>
      <w:numFmt w:val="bullet"/>
      <w:lvlText w:val="➢"/>
      <w:lvlJc w:val="left"/>
      <w:pPr>
        <w:ind w:left="2056" w:hanging="35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D84D13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40EB39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41ADC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7B232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FCF57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AFEC1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3EC97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0" w15:restartNumberingAfterBreak="0">
    <w:nsid w:val="69CC00FD"/>
    <w:multiLevelType w:val="hybridMultilevel"/>
    <w:tmpl w:val="255A5E6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1" w15:restartNumberingAfterBreak="0">
    <w:nsid w:val="6A4074A1"/>
    <w:multiLevelType w:val="hybridMultilevel"/>
    <w:tmpl w:val="2810587C"/>
    <w:styleLink w:val="Style59import"/>
    <w:lvl w:ilvl="0" w:tplc="FD1844B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EE4520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61C10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B6A3A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287B6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6FEE27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F9488F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09CAD6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A1C674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2" w15:restartNumberingAfterBreak="0">
    <w:nsid w:val="6B254AE5"/>
    <w:multiLevelType w:val="hybridMultilevel"/>
    <w:tmpl w:val="EBC0CAFC"/>
    <w:styleLink w:val="Style8import0"/>
    <w:lvl w:ilvl="0" w:tplc="A0101AE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452755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4106AD4">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548D62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D6A82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B16E86E">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1E49A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DDA71C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E7AA2D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3" w15:restartNumberingAfterBreak="0">
    <w:nsid w:val="6B3E78FF"/>
    <w:multiLevelType w:val="hybridMultilevel"/>
    <w:tmpl w:val="2750A0BA"/>
    <w:styleLink w:val="Style6import"/>
    <w:lvl w:ilvl="0" w:tplc="AA6EE79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2C22F3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7DE842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9F20FF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FBC171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1FA6D5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10D59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742D6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8B0123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4" w15:restartNumberingAfterBreak="0">
    <w:nsid w:val="6B601D9B"/>
    <w:multiLevelType w:val="hybridMultilevel"/>
    <w:tmpl w:val="EF6C809A"/>
    <w:styleLink w:val="Style44import"/>
    <w:lvl w:ilvl="0" w:tplc="2C0E7774">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A0AF142">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2DABA54">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D0A7AAA">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9DCE544">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AF8F1BE">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F44E544">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2C8277A">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C4DB68">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5" w15:restartNumberingAfterBreak="0">
    <w:nsid w:val="6B782298"/>
    <w:multiLevelType w:val="hybridMultilevel"/>
    <w:tmpl w:val="C364582C"/>
    <w:styleLink w:val="Style37import"/>
    <w:lvl w:ilvl="0" w:tplc="18F61D4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BFCEE0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6BCE49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7E6C8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CE046B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6875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BEEFA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E868B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972258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6" w15:restartNumberingAfterBreak="0">
    <w:nsid w:val="6C08362E"/>
    <w:multiLevelType w:val="hybridMultilevel"/>
    <w:tmpl w:val="5D0C1782"/>
    <w:styleLink w:val="Style27import0"/>
    <w:lvl w:ilvl="0" w:tplc="3EAC970E">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40CEDD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AE9C38">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4263A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EFE3BF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22A69FA">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241694">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21A328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39C62E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7" w15:restartNumberingAfterBreak="0">
    <w:nsid w:val="6C154365"/>
    <w:multiLevelType w:val="hybridMultilevel"/>
    <w:tmpl w:val="89003FE0"/>
    <w:styleLink w:val="Style78import"/>
    <w:lvl w:ilvl="0" w:tplc="FACAC0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C122D3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87E0E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D6F0D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D7E32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01A9E9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3B41C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A2C59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7C00E3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8" w15:restartNumberingAfterBreak="0">
    <w:nsid w:val="6C345584"/>
    <w:multiLevelType w:val="hybridMultilevel"/>
    <w:tmpl w:val="C63693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9" w15:restartNumberingAfterBreak="0">
    <w:nsid w:val="6DA6497A"/>
    <w:multiLevelType w:val="hybridMultilevel"/>
    <w:tmpl w:val="FF3A10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0" w15:restartNumberingAfterBreak="0">
    <w:nsid w:val="6E0C1DB5"/>
    <w:multiLevelType w:val="hybridMultilevel"/>
    <w:tmpl w:val="D564E8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1" w15:restartNumberingAfterBreak="0">
    <w:nsid w:val="6E66213E"/>
    <w:multiLevelType w:val="hybridMultilevel"/>
    <w:tmpl w:val="08A0216A"/>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2" w15:restartNumberingAfterBreak="0">
    <w:nsid w:val="6EA92690"/>
    <w:multiLevelType w:val="multilevel"/>
    <w:tmpl w:val="5DE48E7E"/>
    <w:lvl w:ilvl="0">
      <w:start w:val="1"/>
      <w:numFmt w:val="bullet"/>
      <w:lvlText w:val=""/>
      <w:lvlJc w:val="left"/>
      <w:pPr>
        <w:tabs>
          <w:tab w:val="num" w:pos="720"/>
        </w:tabs>
        <w:ind w:left="720" w:hanging="360"/>
      </w:pPr>
      <w:rPr>
        <w:rFonts w:ascii="Symbol" w:hAnsi="Symbol" w:cs="OpenSymbol"/>
        <w:sz w:val="24"/>
        <w:szCs w:val="24"/>
      </w:rPr>
    </w:lvl>
    <w:lvl w:ilvl="1">
      <w:start w:val="1"/>
      <w:numFmt w:val="bullet"/>
      <w:lvlText w:val=""/>
      <w:lvlJc w:val="left"/>
      <w:pPr>
        <w:tabs>
          <w:tab w:val="num" w:pos="1080"/>
        </w:tabs>
        <w:ind w:left="1080" w:hanging="360"/>
      </w:pPr>
      <w:rPr>
        <w:rFonts w:ascii="Wingdings" w:hAnsi="Wingdings" w:hint="default"/>
        <w:sz w:val="24"/>
        <w:szCs w:val="24"/>
      </w:rPr>
    </w:lvl>
    <w:lvl w:ilvl="2">
      <w:start w:val="1"/>
      <w:numFmt w:val="bullet"/>
      <w:lvlText w:val="▪"/>
      <w:lvlJc w:val="left"/>
      <w:pPr>
        <w:tabs>
          <w:tab w:val="num" w:pos="1440"/>
        </w:tabs>
        <w:ind w:left="1440" w:hanging="360"/>
      </w:pPr>
      <w:rPr>
        <w:rFonts w:ascii="OpenSymbol" w:hAnsi="OpenSymbol" w:cs="OpenSymbol"/>
        <w:sz w:val="24"/>
        <w:szCs w:val="24"/>
      </w:rPr>
    </w:lvl>
    <w:lvl w:ilvl="3">
      <w:start w:val="1"/>
      <w:numFmt w:val="bullet"/>
      <w:lvlText w:val=""/>
      <w:lvlJc w:val="left"/>
      <w:pPr>
        <w:tabs>
          <w:tab w:val="num" w:pos="1800"/>
        </w:tabs>
        <w:ind w:left="1800" w:hanging="360"/>
      </w:pPr>
      <w:rPr>
        <w:rFonts w:ascii="Symbol" w:hAnsi="Symbol" w:cs="OpenSymbol"/>
        <w:sz w:val="24"/>
        <w:szCs w:val="24"/>
      </w:rPr>
    </w:lvl>
    <w:lvl w:ilvl="4">
      <w:start w:val="1"/>
      <w:numFmt w:val="bullet"/>
      <w:lvlText w:val="◦"/>
      <w:lvlJc w:val="left"/>
      <w:pPr>
        <w:tabs>
          <w:tab w:val="num" w:pos="2160"/>
        </w:tabs>
        <w:ind w:left="2160" w:hanging="360"/>
      </w:pPr>
      <w:rPr>
        <w:rFonts w:ascii="OpenSymbol" w:hAnsi="OpenSymbol" w:cs="OpenSymbol"/>
        <w:sz w:val="24"/>
        <w:szCs w:val="24"/>
      </w:rPr>
    </w:lvl>
    <w:lvl w:ilvl="5">
      <w:start w:val="1"/>
      <w:numFmt w:val="bullet"/>
      <w:lvlText w:val="▪"/>
      <w:lvlJc w:val="left"/>
      <w:pPr>
        <w:tabs>
          <w:tab w:val="num" w:pos="2520"/>
        </w:tabs>
        <w:ind w:left="2520" w:hanging="360"/>
      </w:pPr>
      <w:rPr>
        <w:rFonts w:ascii="OpenSymbol" w:hAnsi="OpenSymbol" w:cs="OpenSymbol"/>
        <w:sz w:val="24"/>
        <w:szCs w:val="24"/>
      </w:rPr>
    </w:lvl>
    <w:lvl w:ilvl="6">
      <w:start w:val="1"/>
      <w:numFmt w:val="bullet"/>
      <w:lvlText w:val=""/>
      <w:lvlJc w:val="left"/>
      <w:pPr>
        <w:tabs>
          <w:tab w:val="num" w:pos="2880"/>
        </w:tabs>
        <w:ind w:left="2880" w:hanging="360"/>
      </w:pPr>
      <w:rPr>
        <w:rFonts w:ascii="Symbol" w:hAnsi="Symbol" w:cs="OpenSymbol"/>
        <w:sz w:val="24"/>
        <w:szCs w:val="24"/>
      </w:rPr>
    </w:lvl>
    <w:lvl w:ilvl="7">
      <w:start w:val="1"/>
      <w:numFmt w:val="bullet"/>
      <w:lvlText w:val="◦"/>
      <w:lvlJc w:val="left"/>
      <w:pPr>
        <w:tabs>
          <w:tab w:val="num" w:pos="3240"/>
        </w:tabs>
        <w:ind w:left="3240" w:hanging="360"/>
      </w:pPr>
      <w:rPr>
        <w:rFonts w:ascii="OpenSymbol" w:hAnsi="OpenSymbol" w:cs="OpenSymbol"/>
        <w:sz w:val="24"/>
        <w:szCs w:val="24"/>
      </w:rPr>
    </w:lvl>
    <w:lvl w:ilvl="8">
      <w:start w:val="1"/>
      <w:numFmt w:val="bullet"/>
      <w:lvlText w:val="▪"/>
      <w:lvlJc w:val="left"/>
      <w:pPr>
        <w:tabs>
          <w:tab w:val="num" w:pos="3600"/>
        </w:tabs>
        <w:ind w:left="3600" w:hanging="360"/>
      </w:pPr>
      <w:rPr>
        <w:rFonts w:ascii="OpenSymbol" w:hAnsi="OpenSymbol" w:cs="OpenSymbol"/>
        <w:sz w:val="24"/>
        <w:szCs w:val="24"/>
      </w:rPr>
    </w:lvl>
  </w:abstractNum>
  <w:abstractNum w:abstractNumId="143" w15:restartNumberingAfterBreak="0">
    <w:nsid w:val="6EEF1084"/>
    <w:multiLevelType w:val="hybridMultilevel"/>
    <w:tmpl w:val="AFA6F58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44" w15:restartNumberingAfterBreak="0">
    <w:nsid w:val="6F060610"/>
    <w:multiLevelType w:val="hybridMultilevel"/>
    <w:tmpl w:val="89D4EE0C"/>
    <w:styleLink w:val="Style51import"/>
    <w:lvl w:ilvl="0" w:tplc="DEF2AA8C">
      <w:start w:val="1"/>
      <w:numFmt w:val="decimal"/>
      <w:lvlText w:val="%1)"/>
      <w:lvlJc w:val="left"/>
      <w:pPr>
        <w:ind w:left="708" w:hanging="70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0CA5FEC">
      <w:start w:val="1"/>
      <w:numFmt w:val="lowerLetter"/>
      <w:lvlText w:val="%2."/>
      <w:lvlJc w:val="left"/>
      <w:pPr>
        <w:ind w:left="720" w:hanging="69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AC4293A">
      <w:start w:val="1"/>
      <w:numFmt w:val="lowerRoman"/>
      <w:lvlText w:val="%3."/>
      <w:lvlJc w:val="left"/>
      <w:pPr>
        <w:ind w:left="1440" w:hanging="6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CAE567A">
      <w:start w:val="1"/>
      <w:numFmt w:val="decimal"/>
      <w:lvlText w:val="%4."/>
      <w:lvlJc w:val="left"/>
      <w:pPr>
        <w:ind w:left="2160" w:hanging="67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638A04E">
      <w:start w:val="1"/>
      <w:numFmt w:val="lowerLetter"/>
      <w:lvlText w:val="%5."/>
      <w:lvlJc w:val="left"/>
      <w:pPr>
        <w:ind w:left="2880" w:hanging="6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754B85A">
      <w:start w:val="1"/>
      <w:numFmt w:val="lowerRoman"/>
      <w:lvlText w:val="%6."/>
      <w:lvlJc w:val="left"/>
      <w:pPr>
        <w:ind w:left="3600" w:hanging="57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E941A18">
      <w:start w:val="1"/>
      <w:numFmt w:val="decimal"/>
      <w:lvlText w:val="%7."/>
      <w:lvlJc w:val="left"/>
      <w:pPr>
        <w:ind w:left="4320" w:hanging="63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AB8D988">
      <w:start w:val="1"/>
      <w:numFmt w:val="lowerLetter"/>
      <w:lvlText w:val="%8."/>
      <w:lvlJc w:val="left"/>
      <w:pPr>
        <w:ind w:left="5040" w:hanging="62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766AC50">
      <w:start w:val="1"/>
      <w:numFmt w:val="lowerRoman"/>
      <w:lvlText w:val="%9."/>
      <w:lvlJc w:val="left"/>
      <w:pPr>
        <w:ind w:left="5760" w:hanging="54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5" w15:restartNumberingAfterBreak="0">
    <w:nsid w:val="6F5840D6"/>
    <w:multiLevelType w:val="hybridMultilevel"/>
    <w:tmpl w:val="1F8ED350"/>
    <w:lvl w:ilvl="0" w:tplc="372E3258">
      <w:numFmt w:val="bullet"/>
      <w:lvlText w:val="-"/>
      <w:lvlJc w:val="left"/>
      <w:pPr>
        <w:ind w:left="720" w:hanging="360"/>
      </w:pPr>
      <w:rPr>
        <w:rFonts w:ascii="Book Antiqua" w:eastAsia="Arial Unicode MS" w:hAnsi="Book Antiqu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6" w15:restartNumberingAfterBreak="0">
    <w:nsid w:val="6F820FFC"/>
    <w:multiLevelType w:val="hybridMultilevel"/>
    <w:tmpl w:val="C39CCD62"/>
    <w:styleLink w:val="Style74import"/>
    <w:lvl w:ilvl="0" w:tplc="AFD2AF44">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6FCFFD2">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7E43166">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CA2B98E">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3661220">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7504AA4">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6728CC6">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CA02F66">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3B4A872">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7" w15:restartNumberingAfterBreak="0">
    <w:nsid w:val="6FD04E4C"/>
    <w:multiLevelType w:val="hybridMultilevel"/>
    <w:tmpl w:val="12E2BA32"/>
    <w:styleLink w:val="Style28import0"/>
    <w:lvl w:ilvl="0" w:tplc="8646B298">
      <w:start w:val="1"/>
      <w:numFmt w:val="decimal"/>
      <w:lvlText w:val="%1)"/>
      <w:lvlJc w:val="left"/>
      <w:pPr>
        <w:ind w:left="708" w:hanging="708"/>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0EEA2AA">
      <w:start w:val="1"/>
      <w:numFmt w:val="lowerLetter"/>
      <w:lvlText w:val="%2."/>
      <w:lvlJc w:val="left"/>
      <w:pPr>
        <w:ind w:left="720" w:hanging="696"/>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6703D76">
      <w:start w:val="1"/>
      <w:numFmt w:val="lowerRoman"/>
      <w:lvlText w:val="%3."/>
      <w:lvlJc w:val="left"/>
      <w:pPr>
        <w:ind w:left="1440" w:hanging="624"/>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9E339E">
      <w:start w:val="1"/>
      <w:numFmt w:val="decimal"/>
      <w:lvlText w:val="%4."/>
      <w:lvlJc w:val="left"/>
      <w:pPr>
        <w:ind w:left="2160" w:hanging="67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5C5178">
      <w:start w:val="1"/>
      <w:numFmt w:val="lowerLetter"/>
      <w:lvlText w:val="%5."/>
      <w:lvlJc w:val="left"/>
      <w:pPr>
        <w:ind w:left="2880" w:hanging="660"/>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9F4CD74">
      <w:start w:val="1"/>
      <w:numFmt w:val="lowerRoman"/>
      <w:lvlText w:val="%6."/>
      <w:lvlJc w:val="left"/>
      <w:pPr>
        <w:ind w:left="3600" w:hanging="588"/>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CC89E2A">
      <w:start w:val="1"/>
      <w:numFmt w:val="decimal"/>
      <w:lvlText w:val="%7."/>
      <w:lvlJc w:val="left"/>
      <w:pPr>
        <w:ind w:left="4320" w:hanging="636"/>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7FE8350">
      <w:start w:val="1"/>
      <w:numFmt w:val="lowerLetter"/>
      <w:lvlText w:val="%8."/>
      <w:lvlJc w:val="left"/>
      <w:pPr>
        <w:ind w:left="5040" w:hanging="624"/>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D26C68">
      <w:start w:val="1"/>
      <w:numFmt w:val="lowerRoman"/>
      <w:lvlText w:val="%9."/>
      <w:lvlJc w:val="left"/>
      <w:pPr>
        <w:ind w:left="5760" w:hanging="55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8" w15:restartNumberingAfterBreak="0">
    <w:nsid w:val="7093115A"/>
    <w:multiLevelType w:val="hybridMultilevel"/>
    <w:tmpl w:val="B3A2D5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9" w15:restartNumberingAfterBreak="0">
    <w:nsid w:val="70FE7E86"/>
    <w:multiLevelType w:val="hybridMultilevel"/>
    <w:tmpl w:val="5D10A72E"/>
    <w:styleLink w:val="Style18import"/>
    <w:lvl w:ilvl="0" w:tplc="F98E56E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594EE1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F22C2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BD461A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818EAA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7FA11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97C3B2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DA8FA1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17827B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0" w15:restartNumberingAfterBreak="0">
    <w:nsid w:val="71C15164"/>
    <w:multiLevelType w:val="hybridMultilevel"/>
    <w:tmpl w:val="729C4272"/>
    <w:styleLink w:val="Style19import"/>
    <w:lvl w:ilvl="0" w:tplc="757487E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842BC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DE6D06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57AA9F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BCA9E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2826E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5360BC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D9EA1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125E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1" w15:restartNumberingAfterBreak="0">
    <w:nsid w:val="71CF5492"/>
    <w:multiLevelType w:val="hybridMultilevel"/>
    <w:tmpl w:val="4F549994"/>
    <w:styleLink w:val="Style7import"/>
    <w:lvl w:ilvl="0" w:tplc="69A8BF38">
      <w:start w:val="1"/>
      <w:numFmt w:val="bullet"/>
      <w:lvlText w:val="➢"/>
      <w:lvlJc w:val="left"/>
      <w:pPr>
        <w:ind w:left="212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B16AFFC">
      <w:start w:val="1"/>
      <w:numFmt w:val="bullet"/>
      <w:lvlText w:val="□"/>
      <w:lvlJc w:val="left"/>
      <w:pPr>
        <w:ind w:left="284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A3A3858">
      <w:start w:val="1"/>
      <w:numFmt w:val="bullet"/>
      <w:lvlText w:val="▪"/>
      <w:lvlJc w:val="left"/>
      <w:pPr>
        <w:ind w:left="356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CDA1FA0">
      <w:start w:val="1"/>
      <w:numFmt w:val="bullet"/>
      <w:lvlText w:val="•"/>
      <w:lvlJc w:val="left"/>
      <w:pPr>
        <w:ind w:left="428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9E29D36">
      <w:start w:val="1"/>
      <w:numFmt w:val="bullet"/>
      <w:lvlText w:val="□"/>
      <w:lvlJc w:val="left"/>
      <w:pPr>
        <w:ind w:left="500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BA922C">
      <w:start w:val="1"/>
      <w:numFmt w:val="bullet"/>
      <w:lvlText w:val="▪"/>
      <w:lvlJc w:val="left"/>
      <w:pPr>
        <w:ind w:left="572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07A460C">
      <w:start w:val="1"/>
      <w:numFmt w:val="bullet"/>
      <w:lvlText w:val="•"/>
      <w:lvlJc w:val="left"/>
      <w:pPr>
        <w:ind w:left="644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EDE9200">
      <w:start w:val="1"/>
      <w:numFmt w:val="bullet"/>
      <w:lvlText w:val="□"/>
      <w:lvlJc w:val="left"/>
      <w:pPr>
        <w:ind w:left="716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0AEA7F6">
      <w:start w:val="1"/>
      <w:numFmt w:val="bullet"/>
      <w:lvlText w:val="▪"/>
      <w:lvlJc w:val="left"/>
      <w:pPr>
        <w:ind w:left="788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2" w15:restartNumberingAfterBreak="0">
    <w:nsid w:val="721C66AA"/>
    <w:multiLevelType w:val="hybridMultilevel"/>
    <w:tmpl w:val="C5944CD6"/>
    <w:styleLink w:val="Style68import"/>
    <w:lvl w:ilvl="0" w:tplc="34E8EE4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928A32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E1AAD1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3FC7CB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DDAB97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730DA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12A33D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03E58C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9BA55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3" w15:restartNumberingAfterBreak="0">
    <w:nsid w:val="72631512"/>
    <w:multiLevelType w:val="hybridMultilevel"/>
    <w:tmpl w:val="F2728394"/>
    <w:styleLink w:val="Style42import"/>
    <w:lvl w:ilvl="0" w:tplc="56BCC8CA">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7D6352E">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F2B1C0">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8B037B6">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09CEFDA">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172C5B4">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3C6B1FC">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B6293A0">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D6EEF1C">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4" w15:restartNumberingAfterBreak="0">
    <w:nsid w:val="732073DE"/>
    <w:multiLevelType w:val="multilevel"/>
    <w:tmpl w:val="7BFCE7D8"/>
    <w:styleLink w:val="Style15import0"/>
    <w:lvl w:ilvl="0">
      <w:start w:val="1"/>
      <w:numFmt w:val="decimal"/>
      <w:lvlText w:val="%1."/>
      <w:lvlJc w:val="left"/>
      <w:pPr>
        <w:ind w:left="495" w:hanging="49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653" w:hanging="6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1572"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3.%4."/>
      <w:lvlJc w:val="left"/>
      <w:pPr>
        <w:ind w:left="2160" w:hanging="88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2160" w:hanging="45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3.%4.%5.%6."/>
      <w:lvlJc w:val="left"/>
      <w:pPr>
        <w:ind w:left="357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3.%4.%5.%6.%7."/>
      <w:lvlJc w:val="left"/>
      <w:pPr>
        <w:ind w:left="3996"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3.%4.%5.%6.%7.%8."/>
      <w:lvlJc w:val="left"/>
      <w:pPr>
        <w:ind w:left="4782"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3.%4.%5.%6.%7.%8.%9."/>
      <w:lvlJc w:val="left"/>
      <w:pPr>
        <w:ind w:left="5208"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5" w15:restartNumberingAfterBreak="0">
    <w:nsid w:val="742F79D4"/>
    <w:multiLevelType w:val="hybridMultilevel"/>
    <w:tmpl w:val="1B3AE358"/>
    <w:styleLink w:val="Style54import"/>
    <w:lvl w:ilvl="0" w:tplc="56F211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DC2DF9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83642E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F089FE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11CEE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CF2A1F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B0DC3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1BC37F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C22CDA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6" w15:restartNumberingAfterBreak="0">
    <w:nsid w:val="74373506"/>
    <w:multiLevelType w:val="hybridMultilevel"/>
    <w:tmpl w:val="CDC8F810"/>
    <w:styleLink w:val="Style62import"/>
    <w:lvl w:ilvl="0" w:tplc="1ABCF48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6CE862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2600F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67CB5B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610DF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F9CBEA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8B42B7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A76CE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61AE59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7" w15:restartNumberingAfterBreak="0">
    <w:nsid w:val="745C2DE9"/>
    <w:multiLevelType w:val="hybridMultilevel"/>
    <w:tmpl w:val="EFDC80AC"/>
    <w:styleLink w:val="Style16import0"/>
    <w:lvl w:ilvl="0" w:tplc="BAD863F8">
      <w:start w:val="1"/>
      <w:numFmt w:val="bullet"/>
      <w:lvlText w:val="•"/>
      <w:lvlJc w:val="left"/>
      <w:pPr>
        <w:ind w:left="25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00B33E">
      <w:start w:val="1"/>
      <w:numFmt w:val="bullet"/>
      <w:lvlText w:val="·"/>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B0C820E">
      <w:start w:val="1"/>
      <w:numFmt w:val="bullet"/>
      <w:lvlText w:val="·"/>
      <w:lvlJc w:val="left"/>
      <w:pPr>
        <w:ind w:left="25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1AE956E">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342CEBC">
      <w:start w:val="1"/>
      <w:numFmt w:val="bullet"/>
      <w:lvlText w:val="·"/>
      <w:lvlJc w:val="left"/>
      <w:pPr>
        <w:ind w:left="46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DAAB95E">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B274D4">
      <w:start w:val="1"/>
      <w:numFmt w:val="bullet"/>
      <w:lvlText w:val="·"/>
      <w:lvlJc w:val="left"/>
      <w:pPr>
        <w:ind w:left="68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362FEB0">
      <w:start w:val="1"/>
      <w:numFmt w:val="bullet"/>
      <w:lvlText w:val="·"/>
      <w:lvlJc w:val="left"/>
      <w:pPr>
        <w:ind w:left="79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D260FEC">
      <w:start w:val="1"/>
      <w:numFmt w:val="bullet"/>
      <w:lvlText w:val="·"/>
      <w:lvlJc w:val="left"/>
      <w:pPr>
        <w:ind w:left="90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8" w15:restartNumberingAfterBreak="0">
    <w:nsid w:val="74EA15C4"/>
    <w:multiLevelType w:val="hybridMultilevel"/>
    <w:tmpl w:val="52A634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9" w15:restartNumberingAfterBreak="0">
    <w:nsid w:val="75C30762"/>
    <w:multiLevelType w:val="hybridMultilevel"/>
    <w:tmpl w:val="F0F219BC"/>
    <w:styleLink w:val="Style32import0"/>
    <w:lvl w:ilvl="0" w:tplc="CA0CBC6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7C4EA5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F1CCEB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FD0E76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C1A3B1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57CA40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03A80D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862C5C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6DC9E5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0" w15:restartNumberingAfterBreak="0">
    <w:nsid w:val="77F9550B"/>
    <w:multiLevelType w:val="hybridMultilevel"/>
    <w:tmpl w:val="BEBE2FC4"/>
    <w:lvl w:ilvl="0" w:tplc="29E0ED64">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1" w15:restartNumberingAfterBreak="0">
    <w:nsid w:val="781057C3"/>
    <w:multiLevelType w:val="hybridMultilevel"/>
    <w:tmpl w:val="256A9EB6"/>
    <w:styleLink w:val="Style45import"/>
    <w:lvl w:ilvl="0" w:tplc="411E9A16">
      <w:start w:val="1"/>
      <w:numFmt w:val="decimal"/>
      <w:lvlText w:val="%1)"/>
      <w:lvlJc w:val="left"/>
      <w:pPr>
        <w:ind w:left="610" w:hanging="25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3766326">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F88243E">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64E551C">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5489EC2">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3E070E">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032B6D6">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5EC10B4">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4587C94">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2" w15:restartNumberingAfterBreak="0">
    <w:nsid w:val="7AAE38BC"/>
    <w:multiLevelType w:val="hybridMultilevel"/>
    <w:tmpl w:val="8BFE27FA"/>
    <w:styleLink w:val="Style27import"/>
    <w:lvl w:ilvl="0" w:tplc="F6607E70">
      <w:start w:val="1"/>
      <w:numFmt w:val="decimal"/>
      <w:lvlText w:val="%1)"/>
      <w:lvlJc w:val="left"/>
      <w:pPr>
        <w:ind w:left="54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F1A59C6">
      <w:start w:val="1"/>
      <w:numFmt w:val="lowerLetter"/>
      <w:lvlText w:val="%2."/>
      <w:lvlJc w:val="left"/>
      <w:pPr>
        <w:ind w:left="90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41AAD64">
      <w:start w:val="1"/>
      <w:numFmt w:val="lowerRoman"/>
      <w:lvlText w:val="%3."/>
      <w:lvlJc w:val="left"/>
      <w:pPr>
        <w:ind w:left="162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E1EE658">
      <w:start w:val="1"/>
      <w:numFmt w:val="decimal"/>
      <w:lvlText w:val="%4."/>
      <w:lvlJc w:val="left"/>
      <w:pPr>
        <w:ind w:left="234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78600FA">
      <w:start w:val="1"/>
      <w:numFmt w:val="lowerLetter"/>
      <w:lvlText w:val="%5."/>
      <w:lvlJc w:val="left"/>
      <w:pPr>
        <w:ind w:left="306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2F090B6">
      <w:start w:val="1"/>
      <w:numFmt w:val="lowerRoman"/>
      <w:lvlText w:val="%6."/>
      <w:lvlJc w:val="left"/>
      <w:pPr>
        <w:ind w:left="378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692F614">
      <w:start w:val="1"/>
      <w:numFmt w:val="decimal"/>
      <w:lvlText w:val="%7."/>
      <w:lvlJc w:val="left"/>
      <w:pPr>
        <w:ind w:left="450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0E6D7E8">
      <w:start w:val="1"/>
      <w:numFmt w:val="lowerLetter"/>
      <w:lvlText w:val="%8."/>
      <w:lvlJc w:val="left"/>
      <w:pPr>
        <w:ind w:left="522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214E02E">
      <w:start w:val="1"/>
      <w:numFmt w:val="lowerRoman"/>
      <w:lvlText w:val="%9."/>
      <w:lvlJc w:val="left"/>
      <w:pPr>
        <w:ind w:left="594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3" w15:restartNumberingAfterBreak="0">
    <w:nsid w:val="7AF143F6"/>
    <w:multiLevelType w:val="hybridMultilevel"/>
    <w:tmpl w:val="8FC87BA0"/>
    <w:lvl w:ilvl="0" w:tplc="A80E98F6">
      <w:start w:val="1"/>
      <w:numFmt w:val="bullet"/>
      <w:lvlText w:val=""/>
      <w:lvlJc w:val="left"/>
      <w:pPr>
        <w:ind w:left="720" w:hanging="360"/>
      </w:pPr>
      <w:rPr>
        <w:rFonts w:ascii="Symbol" w:eastAsiaTheme="minorEastAsia"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4" w15:restartNumberingAfterBreak="0">
    <w:nsid w:val="7B734758"/>
    <w:multiLevelType w:val="hybridMultilevel"/>
    <w:tmpl w:val="907AFB56"/>
    <w:styleLink w:val="Style3import1"/>
    <w:lvl w:ilvl="0" w:tplc="CB447604">
      <w:start w:val="1"/>
      <w:numFmt w:val="decimal"/>
      <w:lvlText w:val="%1."/>
      <w:lvlJc w:val="left"/>
      <w:pPr>
        <w:ind w:left="300" w:hanging="30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D2AF1A8">
      <w:start w:val="1"/>
      <w:numFmt w:val="decimal"/>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8EE93A">
      <w:start w:val="1"/>
      <w:numFmt w:val="decimal"/>
      <w:lvlText w:val="%3."/>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3C49D50">
      <w:start w:val="1"/>
      <w:numFmt w:val="decimal"/>
      <w:lvlText w:val="%4."/>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BD09D8A">
      <w:start w:val="1"/>
      <w:numFmt w:val="decimal"/>
      <w:lvlText w:val="%5."/>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13492F0">
      <w:start w:val="1"/>
      <w:numFmt w:val="decimal"/>
      <w:lvlText w:val="%6."/>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C982438">
      <w:start w:val="1"/>
      <w:numFmt w:val="decimal"/>
      <w:lvlText w:val="%7."/>
      <w:lvlJc w:val="left"/>
      <w:pPr>
        <w:ind w:left="68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A88DE06">
      <w:start w:val="1"/>
      <w:numFmt w:val="decimal"/>
      <w:lvlText w:val="%8."/>
      <w:lvlJc w:val="left"/>
      <w:pPr>
        <w:ind w:left="79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8E0CD6">
      <w:start w:val="1"/>
      <w:numFmt w:val="decimal"/>
      <w:lvlText w:val="%9."/>
      <w:lvlJc w:val="left"/>
      <w:pPr>
        <w:ind w:left="90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5" w15:restartNumberingAfterBreak="0">
    <w:nsid w:val="7C3837CA"/>
    <w:multiLevelType w:val="hybridMultilevel"/>
    <w:tmpl w:val="0CE64830"/>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6" w15:restartNumberingAfterBreak="0">
    <w:nsid w:val="7CDD72DF"/>
    <w:multiLevelType w:val="hybridMultilevel"/>
    <w:tmpl w:val="504C0C7E"/>
    <w:styleLink w:val="Style53import0"/>
    <w:lvl w:ilvl="0" w:tplc="9E161C2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4FEB32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0AE7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0BE83E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8D88D8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FE26BD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288012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5FCFBA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578351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7" w15:restartNumberingAfterBreak="0">
    <w:nsid w:val="7D0E5E7B"/>
    <w:multiLevelType w:val="hybridMultilevel"/>
    <w:tmpl w:val="B498CAB6"/>
    <w:styleLink w:val="Style3import"/>
    <w:lvl w:ilvl="0" w:tplc="1B5E297A">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764495E">
      <w:start w:val="1"/>
      <w:numFmt w:val="bullet"/>
      <w:lvlText w:val="o"/>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3489E6A">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F1CC1C6">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F469D2C">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8544522">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2AC3F98">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66A37D6">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20A3566">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8" w15:restartNumberingAfterBreak="0">
    <w:nsid w:val="7D1726C1"/>
    <w:multiLevelType w:val="hybridMultilevel"/>
    <w:tmpl w:val="009CAC1C"/>
    <w:styleLink w:val="Style79import"/>
    <w:lvl w:ilvl="0" w:tplc="304403B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8AA8C3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90F5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CB8534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D5818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6F899D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567E7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D1E806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3E47FA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9" w15:restartNumberingAfterBreak="0">
    <w:nsid w:val="7DE05214"/>
    <w:multiLevelType w:val="hybridMultilevel"/>
    <w:tmpl w:val="FECA33DA"/>
    <w:styleLink w:val="Style25import0"/>
    <w:lvl w:ilvl="0" w:tplc="B0729CF0">
      <w:start w:val="1"/>
      <w:numFmt w:val="decimal"/>
      <w:lvlText w:val="%1)"/>
      <w:lvlJc w:val="left"/>
      <w:pPr>
        <w:ind w:left="107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AD834B8">
      <w:start w:val="1"/>
      <w:numFmt w:val="lowerLetter"/>
      <w:lvlText w:val="%2."/>
      <w:lvlJc w:val="left"/>
      <w:pPr>
        <w:ind w:left="179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324C29E">
      <w:start w:val="1"/>
      <w:numFmt w:val="lowerRoman"/>
      <w:lvlText w:val="%3."/>
      <w:lvlJc w:val="left"/>
      <w:pPr>
        <w:ind w:left="251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D5C5080">
      <w:start w:val="1"/>
      <w:numFmt w:val="decimal"/>
      <w:lvlText w:val="%4."/>
      <w:lvlJc w:val="left"/>
      <w:pPr>
        <w:ind w:left="323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16E734">
      <w:start w:val="1"/>
      <w:numFmt w:val="lowerLetter"/>
      <w:lvlText w:val="%5."/>
      <w:lvlJc w:val="left"/>
      <w:pPr>
        <w:ind w:left="395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31C76B8">
      <w:start w:val="1"/>
      <w:numFmt w:val="lowerRoman"/>
      <w:lvlText w:val="%6."/>
      <w:lvlJc w:val="left"/>
      <w:pPr>
        <w:ind w:left="467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A1ABF74">
      <w:start w:val="1"/>
      <w:numFmt w:val="decimal"/>
      <w:lvlText w:val="%7."/>
      <w:lvlJc w:val="left"/>
      <w:pPr>
        <w:ind w:left="539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0401238">
      <w:start w:val="1"/>
      <w:numFmt w:val="lowerLetter"/>
      <w:lvlText w:val="%8."/>
      <w:lvlJc w:val="left"/>
      <w:pPr>
        <w:ind w:left="611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0B81F4E">
      <w:start w:val="1"/>
      <w:numFmt w:val="lowerRoman"/>
      <w:lvlText w:val="%9."/>
      <w:lvlJc w:val="left"/>
      <w:pPr>
        <w:ind w:left="683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0" w15:restartNumberingAfterBreak="0">
    <w:nsid w:val="7F246771"/>
    <w:multiLevelType w:val="hybridMultilevel"/>
    <w:tmpl w:val="6576BD02"/>
    <w:styleLink w:val="Style39import"/>
    <w:lvl w:ilvl="0" w:tplc="AEBC0B0A">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1F0D6AE">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5CBB7E">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C6396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AA40AF0">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CE6C780">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0F8E5D2">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BA8C962">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508D248">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1" w15:restartNumberingAfterBreak="0">
    <w:nsid w:val="7FDD0EB3"/>
    <w:multiLevelType w:val="hybridMultilevel"/>
    <w:tmpl w:val="4AE476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148398393">
    <w:abstractNumId w:val="96"/>
  </w:num>
  <w:num w:numId="2" w16cid:durableId="342167468">
    <w:abstractNumId w:val="20"/>
  </w:num>
  <w:num w:numId="3" w16cid:durableId="179897254">
    <w:abstractNumId w:val="22"/>
  </w:num>
  <w:num w:numId="4" w16cid:durableId="212232087">
    <w:abstractNumId w:val="95"/>
  </w:num>
  <w:num w:numId="5" w16cid:durableId="88545888">
    <w:abstractNumId w:val="167"/>
  </w:num>
  <w:num w:numId="6" w16cid:durableId="80101898">
    <w:abstractNumId w:val="27"/>
  </w:num>
  <w:num w:numId="7" w16cid:durableId="311906872">
    <w:abstractNumId w:val="151"/>
  </w:num>
  <w:num w:numId="8" w16cid:durableId="652679371">
    <w:abstractNumId w:val="6"/>
  </w:num>
  <w:num w:numId="9" w16cid:durableId="1238130536">
    <w:abstractNumId w:val="164"/>
  </w:num>
  <w:num w:numId="10" w16cid:durableId="1005859955">
    <w:abstractNumId w:val="67"/>
  </w:num>
  <w:num w:numId="11" w16cid:durableId="1824202989">
    <w:abstractNumId w:val="110"/>
  </w:num>
  <w:num w:numId="12" w16cid:durableId="1940066096">
    <w:abstractNumId w:val="23"/>
  </w:num>
  <w:num w:numId="13" w16cid:durableId="182331482">
    <w:abstractNumId w:val="49"/>
  </w:num>
  <w:num w:numId="14" w16cid:durableId="1670215271">
    <w:abstractNumId w:val="129"/>
  </w:num>
  <w:num w:numId="15" w16cid:durableId="1684746801">
    <w:abstractNumId w:val="133"/>
  </w:num>
  <w:num w:numId="16" w16cid:durableId="1134954971">
    <w:abstractNumId w:val="21"/>
  </w:num>
  <w:num w:numId="17" w16cid:durableId="974942954">
    <w:abstractNumId w:val="132"/>
  </w:num>
  <w:num w:numId="18" w16cid:durableId="1195121299">
    <w:abstractNumId w:val="80"/>
  </w:num>
  <w:num w:numId="19" w16cid:durableId="580405884">
    <w:abstractNumId w:val="85"/>
  </w:num>
  <w:num w:numId="20" w16cid:durableId="2091613601">
    <w:abstractNumId w:val="45"/>
  </w:num>
  <w:num w:numId="21" w16cid:durableId="1765610961">
    <w:abstractNumId w:val="122"/>
  </w:num>
  <w:num w:numId="22" w16cid:durableId="1307931352">
    <w:abstractNumId w:val="37"/>
  </w:num>
  <w:num w:numId="23" w16cid:durableId="2063673305">
    <w:abstractNumId w:val="18"/>
  </w:num>
  <w:num w:numId="24" w16cid:durableId="1773285001">
    <w:abstractNumId w:val="31"/>
  </w:num>
  <w:num w:numId="25" w16cid:durableId="1762139423">
    <w:abstractNumId w:val="157"/>
  </w:num>
  <w:num w:numId="26" w16cid:durableId="435560038">
    <w:abstractNumId w:val="32"/>
  </w:num>
  <w:num w:numId="27" w16cid:durableId="1343974770">
    <w:abstractNumId w:val="149"/>
  </w:num>
  <w:num w:numId="28" w16cid:durableId="215432976">
    <w:abstractNumId w:val="150"/>
  </w:num>
  <w:num w:numId="29" w16cid:durableId="1218905348">
    <w:abstractNumId w:val="121"/>
  </w:num>
  <w:num w:numId="30" w16cid:durableId="630012709">
    <w:abstractNumId w:val="126"/>
  </w:num>
  <w:num w:numId="31" w16cid:durableId="421802826">
    <w:abstractNumId w:val="50"/>
  </w:num>
  <w:num w:numId="32" w16cid:durableId="1469201456">
    <w:abstractNumId w:val="10"/>
  </w:num>
  <w:num w:numId="33" w16cid:durableId="2063360080">
    <w:abstractNumId w:val="2"/>
  </w:num>
  <w:num w:numId="34" w16cid:durableId="1810055871">
    <w:abstractNumId w:val="154"/>
  </w:num>
  <w:num w:numId="35" w16cid:durableId="1085763017">
    <w:abstractNumId w:val="115"/>
  </w:num>
  <w:num w:numId="36" w16cid:durableId="760637182">
    <w:abstractNumId w:val="69"/>
  </w:num>
  <w:num w:numId="37" w16cid:durableId="1351445550">
    <w:abstractNumId w:val="97"/>
  </w:num>
  <w:num w:numId="38" w16cid:durableId="2143964322">
    <w:abstractNumId w:val="83"/>
  </w:num>
  <w:num w:numId="39" w16cid:durableId="566762772">
    <w:abstractNumId w:val="105"/>
  </w:num>
  <w:num w:numId="40" w16cid:durableId="471213063">
    <w:abstractNumId w:val="1"/>
  </w:num>
  <w:num w:numId="41" w16cid:durableId="2098013449">
    <w:abstractNumId w:val="90"/>
  </w:num>
  <w:num w:numId="42" w16cid:durableId="320039132">
    <w:abstractNumId w:val="13"/>
  </w:num>
  <w:num w:numId="43" w16cid:durableId="2125463">
    <w:abstractNumId w:val="44"/>
  </w:num>
  <w:num w:numId="44" w16cid:durableId="742029490">
    <w:abstractNumId w:val="111"/>
  </w:num>
  <w:num w:numId="45" w16cid:durableId="1627925873">
    <w:abstractNumId w:val="162"/>
  </w:num>
  <w:num w:numId="46" w16cid:durableId="759065531">
    <w:abstractNumId w:val="93"/>
  </w:num>
  <w:num w:numId="47" w16cid:durableId="15039064">
    <w:abstractNumId w:val="84"/>
  </w:num>
  <w:num w:numId="48" w16cid:durableId="2020698076">
    <w:abstractNumId w:val="43"/>
  </w:num>
  <w:num w:numId="49" w16cid:durableId="1683050212">
    <w:abstractNumId w:val="74"/>
  </w:num>
  <w:num w:numId="50" w16cid:durableId="103159083">
    <w:abstractNumId w:val="120"/>
  </w:num>
  <w:num w:numId="51" w16cid:durableId="761604920">
    <w:abstractNumId w:val="89"/>
  </w:num>
  <w:num w:numId="52" w16cid:durableId="907036008">
    <w:abstractNumId w:val="112"/>
  </w:num>
  <w:num w:numId="53" w16cid:durableId="2101021624">
    <w:abstractNumId w:val="47"/>
  </w:num>
  <w:num w:numId="54" w16cid:durableId="423957493">
    <w:abstractNumId w:val="34"/>
  </w:num>
  <w:num w:numId="55" w16cid:durableId="1972637349">
    <w:abstractNumId w:val="33"/>
  </w:num>
  <w:num w:numId="56" w16cid:durableId="183859495">
    <w:abstractNumId w:val="135"/>
  </w:num>
  <w:num w:numId="57" w16cid:durableId="1785028957">
    <w:abstractNumId w:val="127"/>
  </w:num>
  <w:num w:numId="58" w16cid:durableId="692341054">
    <w:abstractNumId w:val="170"/>
  </w:num>
  <w:num w:numId="59" w16cid:durableId="320044653">
    <w:abstractNumId w:val="58"/>
  </w:num>
  <w:num w:numId="60" w16cid:durableId="1103646713">
    <w:abstractNumId w:val="98"/>
  </w:num>
  <w:num w:numId="61" w16cid:durableId="1360278924">
    <w:abstractNumId w:val="128"/>
  </w:num>
  <w:num w:numId="62" w16cid:durableId="1657537168">
    <w:abstractNumId w:val="153"/>
  </w:num>
  <w:num w:numId="63" w16cid:durableId="227881155">
    <w:abstractNumId w:val="73"/>
  </w:num>
  <w:num w:numId="64" w16cid:durableId="1188330472">
    <w:abstractNumId w:val="169"/>
  </w:num>
  <w:num w:numId="65" w16cid:durableId="1651905722">
    <w:abstractNumId w:val="17"/>
  </w:num>
  <w:num w:numId="66" w16cid:durableId="533154458">
    <w:abstractNumId w:val="134"/>
  </w:num>
  <w:num w:numId="67" w16cid:durableId="1600065179">
    <w:abstractNumId w:val="161"/>
  </w:num>
  <w:num w:numId="68" w16cid:durableId="960382160">
    <w:abstractNumId w:val="28"/>
  </w:num>
  <w:num w:numId="69" w16cid:durableId="270866628">
    <w:abstractNumId w:val="94"/>
  </w:num>
  <w:num w:numId="70" w16cid:durableId="1069811316">
    <w:abstractNumId w:val="25"/>
  </w:num>
  <w:num w:numId="71" w16cid:durableId="869337223">
    <w:abstractNumId w:val="3"/>
  </w:num>
  <w:num w:numId="72" w16cid:durableId="2021659532">
    <w:abstractNumId w:val="118"/>
  </w:num>
  <w:num w:numId="73" w16cid:durableId="1318339454">
    <w:abstractNumId w:val="144"/>
  </w:num>
  <w:num w:numId="74" w16cid:durableId="804812557">
    <w:abstractNumId w:val="38"/>
  </w:num>
  <w:num w:numId="75" w16cid:durableId="1941833934">
    <w:abstractNumId w:val="136"/>
  </w:num>
  <w:num w:numId="76" w16cid:durableId="1544974301">
    <w:abstractNumId w:val="147"/>
  </w:num>
  <w:num w:numId="77" w16cid:durableId="817956778">
    <w:abstractNumId w:val="107"/>
  </w:num>
  <w:num w:numId="78" w16cid:durableId="1068385933">
    <w:abstractNumId w:val="70"/>
  </w:num>
  <w:num w:numId="79" w16cid:durableId="1092433546">
    <w:abstractNumId w:val="75"/>
  </w:num>
  <w:num w:numId="80" w16cid:durableId="1600217787">
    <w:abstractNumId w:val="82"/>
  </w:num>
  <w:num w:numId="81" w16cid:durableId="691414851">
    <w:abstractNumId w:val="131"/>
  </w:num>
  <w:num w:numId="82" w16cid:durableId="1266110818">
    <w:abstractNumId w:val="42"/>
  </w:num>
  <w:num w:numId="83" w16cid:durableId="9335767">
    <w:abstractNumId w:val="166"/>
  </w:num>
  <w:num w:numId="84" w16cid:durableId="2131050723">
    <w:abstractNumId w:val="155"/>
  </w:num>
  <w:num w:numId="85" w16cid:durableId="1958640939">
    <w:abstractNumId w:val="81"/>
  </w:num>
  <w:num w:numId="86" w16cid:durableId="1800103469">
    <w:abstractNumId w:val="62"/>
  </w:num>
  <w:num w:numId="87" w16cid:durableId="356076892">
    <w:abstractNumId w:val="156"/>
  </w:num>
  <w:num w:numId="88" w16cid:durableId="443769558">
    <w:abstractNumId w:val="116"/>
  </w:num>
  <w:num w:numId="89" w16cid:durableId="2146047705">
    <w:abstractNumId w:val="159"/>
  </w:num>
  <w:num w:numId="90" w16cid:durableId="2094935921">
    <w:abstractNumId w:val="11"/>
  </w:num>
  <w:num w:numId="91" w16cid:durableId="762072909">
    <w:abstractNumId w:val="54"/>
  </w:num>
  <w:num w:numId="92" w16cid:durableId="1731492573">
    <w:abstractNumId w:val="119"/>
  </w:num>
  <w:num w:numId="93" w16cid:durableId="1515411898">
    <w:abstractNumId w:val="46"/>
  </w:num>
  <w:num w:numId="94" w16cid:durableId="381907553">
    <w:abstractNumId w:val="71"/>
  </w:num>
  <w:num w:numId="95" w16cid:durableId="2083865524">
    <w:abstractNumId w:val="152"/>
  </w:num>
  <w:num w:numId="96" w16cid:durableId="1292399355">
    <w:abstractNumId w:val="14"/>
  </w:num>
  <w:num w:numId="97" w16cid:durableId="956445264">
    <w:abstractNumId w:val="60"/>
  </w:num>
  <w:num w:numId="98" w16cid:durableId="37046651">
    <w:abstractNumId w:val="53"/>
  </w:num>
  <w:num w:numId="99" w16cid:durableId="1798255801">
    <w:abstractNumId w:val="125"/>
  </w:num>
  <w:num w:numId="100" w16cid:durableId="700939757">
    <w:abstractNumId w:val="65"/>
  </w:num>
  <w:num w:numId="101" w16cid:durableId="1820681853">
    <w:abstractNumId w:val="72"/>
  </w:num>
  <w:num w:numId="102" w16cid:durableId="17781209">
    <w:abstractNumId w:val="146"/>
  </w:num>
  <w:num w:numId="103" w16cid:durableId="1196432780">
    <w:abstractNumId w:val="88"/>
  </w:num>
  <w:num w:numId="104" w16cid:durableId="45493165">
    <w:abstractNumId w:val="104"/>
  </w:num>
  <w:num w:numId="105" w16cid:durableId="366149836">
    <w:abstractNumId w:val="5"/>
  </w:num>
  <w:num w:numId="106" w16cid:durableId="464085561">
    <w:abstractNumId w:val="79"/>
  </w:num>
  <w:num w:numId="107" w16cid:durableId="730153679">
    <w:abstractNumId w:val="64"/>
  </w:num>
  <w:num w:numId="108" w16cid:durableId="1760060202">
    <w:abstractNumId w:val="24"/>
  </w:num>
  <w:num w:numId="109" w16cid:durableId="783310142">
    <w:abstractNumId w:val="86"/>
  </w:num>
  <w:num w:numId="110" w16cid:durableId="719018560">
    <w:abstractNumId w:val="137"/>
  </w:num>
  <w:num w:numId="111" w16cid:durableId="1661885123">
    <w:abstractNumId w:val="168"/>
  </w:num>
  <w:num w:numId="112" w16cid:durableId="1747800256">
    <w:abstractNumId w:val="101"/>
  </w:num>
  <w:num w:numId="113" w16cid:durableId="715547835">
    <w:abstractNumId w:val="19"/>
  </w:num>
  <w:num w:numId="114" w16cid:durableId="1127699046">
    <w:abstractNumId w:val="106"/>
  </w:num>
  <w:num w:numId="115" w16cid:durableId="1578780342">
    <w:abstractNumId w:val="123"/>
  </w:num>
  <w:num w:numId="116" w16cid:durableId="1788811557">
    <w:abstractNumId w:val="8"/>
  </w:num>
  <w:num w:numId="117" w16cid:durableId="338703487">
    <w:abstractNumId w:val="124"/>
  </w:num>
  <w:num w:numId="118" w16cid:durableId="988363106">
    <w:abstractNumId w:val="113"/>
  </w:num>
  <w:num w:numId="119" w16cid:durableId="1422488721">
    <w:abstractNumId w:val="40"/>
  </w:num>
  <w:num w:numId="120" w16cid:durableId="890338331">
    <w:abstractNumId w:val="117"/>
  </w:num>
  <w:num w:numId="121" w16cid:durableId="644971800">
    <w:abstractNumId w:val="0"/>
  </w:num>
  <w:num w:numId="122" w16cid:durableId="1346899340">
    <w:abstractNumId w:val="12"/>
  </w:num>
  <w:num w:numId="123" w16cid:durableId="180053395">
    <w:abstractNumId w:val="29"/>
  </w:num>
  <w:num w:numId="124" w16cid:durableId="1459833193">
    <w:abstractNumId w:val="52"/>
  </w:num>
  <w:num w:numId="125" w16cid:durableId="1837306632">
    <w:abstractNumId w:val="30"/>
  </w:num>
  <w:num w:numId="126" w16cid:durableId="1680429976">
    <w:abstractNumId w:val="51"/>
  </w:num>
  <w:num w:numId="127" w16cid:durableId="1588805559">
    <w:abstractNumId w:val="141"/>
  </w:num>
  <w:num w:numId="128" w16cid:durableId="1667634259">
    <w:abstractNumId w:val="63"/>
  </w:num>
  <w:num w:numId="129" w16cid:durableId="1047295307">
    <w:abstractNumId w:val="59"/>
  </w:num>
  <w:num w:numId="130" w16cid:durableId="1073624588">
    <w:abstractNumId w:val="130"/>
  </w:num>
  <w:num w:numId="131" w16cid:durableId="323826586">
    <w:abstractNumId w:val="77"/>
  </w:num>
  <w:num w:numId="132" w16cid:durableId="1348559636">
    <w:abstractNumId w:val="142"/>
  </w:num>
  <w:num w:numId="133" w16cid:durableId="1366639901">
    <w:abstractNumId w:val="16"/>
  </w:num>
  <w:num w:numId="134" w16cid:durableId="1764260547">
    <w:abstractNumId w:val="100"/>
  </w:num>
  <w:num w:numId="135" w16cid:durableId="1953828468">
    <w:abstractNumId w:val="160"/>
  </w:num>
  <w:num w:numId="136" w16cid:durableId="1648126672">
    <w:abstractNumId w:val="114"/>
  </w:num>
  <w:num w:numId="137" w16cid:durableId="2058435219">
    <w:abstractNumId w:val="140"/>
  </w:num>
  <w:num w:numId="138" w16cid:durableId="1342702569">
    <w:abstractNumId w:val="158"/>
  </w:num>
  <w:num w:numId="139" w16cid:durableId="350188996">
    <w:abstractNumId w:val="66"/>
  </w:num>
  <w:num w:numId="140" w16cid:durableId="416639233">
    <w:abstractNumId w:val="39"/>
  </w:num>
  <w:num w:numId="141" w16cid:durableId="1518428757">
    <w:abstractNumId w:val="87"/>
  </w:num>
  <w:num w:numId="142" w16cid:durableId="1872113650">
    <w:abstractNumId w:val="103"/>
  </w:num>
  <w:num w:numId="143" w16cid:durableId="1440947262">
    <w:abstractNumId w:val="148"/>
  </w:num>
  <w:num w:numId="144" w16cid:durableId="784930857">
    <w:abstractNumId w:val="139"/>
  </w:num>
  <w:num w:numId="145" w16cid:durableId="1491020090">
    <w:abstractNumId w:val="36"/>
  </w:num>
  <w:num w:numId="146" w16cid:durableId="1924680021">
    <w:abstractNumId w:val="92"/>
  </w:num>
  <w:num w:numId="147" w16cid:durableId="334193905">
    <w:abstractNumId w:val="171"/>
  </w:num>
  <w:num w:numId="148" w16cid:durableId="501513265">
    <w:abstractNumId w:val="41"/>
  </w:num>
  <w:num w:numId="149" w16cid:durableId="186335949">
    <w:abstractNumId w:val="57"/>
  </w:num>
  <w:num w:numId="150" w16cid:durableId="1906910229">
    <w:abstractNumId w:val="4"/>
  </w:num>
  <w:num w:numId="151" w16cid:durableId="547959035">
    <w:abstractNumId w:val="68"/>
  </w:num>
  <w:num w:numId="152" w16cid:durableId="1143618872">
    <w:abstractNumId w:val="138"/>
  </w:num>
  <w:num w:numId="153" w16cid:durableId="1179582726">
    <w:abstractNumId w:val="143"/>
  </w:num>
  <w:num w:numId="154" w16cid:durableId="571308485">
    <w:abstractNumId w:val="56"/>
  </w:num>
  <w:num w:numId="155" w16cid:durableId="9651563">
    <w:abstractNumId w:val="7"/>
  </w:num>
  <w:num w:numId="156" w16cid:durableId="103962322">
    <w:abstractNumId w:val="55"/>
  </w:num>
  <w:num w:numId="157" w16cid:durableId="565456087">
    <w:abstractNumId w:val="78"/>
  </w:num>
  <w:num w:numId="158" w16cid:durableId="869607042">
    <w:abstractNumId w:val="35"/>
  </w:num>
  <w:num w:numId="159" w16cid:durableId="528446980">
    <w:abstractNumId w:val="76"/>
  </w:num>
  <w:num w:numId="160" w16cid:durableId="1474785427">
    <w:abstractNumId w:val="9"/>
  </w:num>
  <w:num w:numId="161" w16cid:durableId="1337145879">
    <w:abstractNumId w:val="26"/>
  </w:num>
  <w:num w:numId="162" w16cid:durableId="878084089">
    <w:abstractNumId w:val="108"/>
  </w:num>
  <w:num w:numId="163" w16cid:durableId="1134105991">
    <w:abstractNumId w:val="48"/>
  </w:num>
  <w:num w:numId="164" w16cid:durableId="1719471674">
    <w:abstractNumId w:val="61"/>
  </w:num>
  <w:num w:numId="165" w16cid:durableId="2040080526">
    <w:abstractNumId w:val="109"/>
  </w:num>
  <w:num w:numId="166" w16cid:durableId="359360694">
    <w:abstractNumId w:val="91"/>
  </w:num>
  <w:num w:numId="167" w16cid:durableId="580987510">
    <w:abstractNumId w:val="99"/>
  </w:num>
  <w:num w:numId="168" w16cid:durableId="167260025">
    <w:abstractNumId w:val="163"/>
  </w:num>
  <w:num w:numId="169" w16cid:durableId="195048884">
    <w:abstractNumId w:val="165"/>
  </w:num>
  <w:num w:numId="170" w16cid:durableId="1030644771">
    <w:abstractNumId w:val="145"/>
  </w:num>
  <w:num w:numId="171" w16cid:durableId="457794555">
    <w:abstractNumId w:val="102"/>
  </w:num>
  <w:num w:numId="172" w16cid:durableId="796680408">
    <w:abstractNumId w:val="15"/>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47F1"/>
    <w:rsid w:val="00013A16"/>
    <w:rsid w:val="0002674F"/>
    <w:rsid w:val="000476E0"/>
    <w:rsid w:val="0008276C"/>
    <w:rsid w:val="000F58CB"/>
    <w:rsid w:val="00120B68"/>
    <w:rsid w:val="00120EA9"/>
    <w:rsid w:val="00151C5B"/>
    <w:rsid w:val="00164AC2"/>
    <w:rsid w:val="0018794D"/>
    <w:rsid w:val="001A32A0"/>
    <w:rsid w:val="001C476C"/>
    <w:rsid w:val="001C59A0"/>
    <w:rsid w:val="001D4316"/>
    <w:rsid w:val="001E5921"/>
    <w:rsid w:val="00222FE7"/>
    <w:rsid w:val="002424FE"/>
    <w:rsid w:val="00254613"/>
    <w:rsid w:val="00280512"/>
    <w:rsid w:val="002A2BE8"/>
    <w:rsid w:val="002A5F8C"/>
    <w:rsid w:val="002D7CF4"/>
    <w:rsid w:val="002E0169"/>
    <w:rsid w:val="00304830"/>
    <w:rsid w:val="00314F81"/>
    <w:rsid w:val="003264B5"/>
    <w:rsid w:val="00327FF8"/>
    <w:rsid w:val="003720B1"/>
    <w:rsid w:val="003764EE"/>
    <w:rsid w:val="00381426"/>
    <w:rsid w:val="003B47F1"/>
    <w:rsid w:val="00422AEF"/>
    <w:rsid w:val="00466872"/>
    <w:rsid w:val="00483495"/>
    <w:rsid w:val="004B0E3D"/>
    <w:rsid w:val="004D05B1"/>
    <w:rsid w:val="004D3B1D"/>
    <w:rsid w:val="0050179C"/>
    <w:rsid w:val="005D07AB"/>
    <w:rsid w:val="005F062E"/>
    <w:rsid w:val="00601957"/>
    <w:rsid w:val="00611DAF"/>
    <w:rsid w:val="00625C60"/>
    <w:rsid w:val="006441EC"/>
    <w:rsid w:val="00652439"/>
    <w:rsid w:val="00653F08"/>
    <w:rsid w:val="006640C7"/>
    <w:rsid w:val="00690EA9"/>
    <w:rsid w:val="006931CD"/>
    <w:rsid w:val="00722445"/>
    <w:rsid w:val="00751742"/>
    <w:rsid w:val="007602D5"/>
    <w:rsid w:val="00772D3E"/>
    <w:rsid w:val="007C4FEA"/>
    <w:rsid w:val="00823A4E"/>
    <w:rsid w:val="0087317A"/>
    <w:rsid w:val="008733C7"/>
    <w:rsid w:val="00885D79"/>
    <w:rsid w:val="008C6820"/>
    <w:rsid w:val="009654BD"/>
    <w:rsid w:val="00974D3A"/>
    <w:rsid w:val="00990ADC"/>
    <w:rsid w:val="00991D18"/>
    <w:rsid w:val="00997C00"/>
    <w:rsid w:val="009A3AC0"/>
    <w:rsid w:val="009E6087"/>
    <w:rsid w:val="009F4F57"/>
    <w:rsid w:val="009F601C"/>
    <w:rsid w:val="009F7F46"/>
    <w:rsid w:val="00A052FE"/>
    <w:rsid w:val="00A27FD8"/>
    <w:rsid w:val="00A754E6"/>
    <w:rsid w:val="00A83AF1"/>
    <w:rsid w:val="00AB7E5E"/>
    <w:rsid w:val="00AF64B8"/>
    <w:rsid w:val="00B01EDA"/>
    <w:rsid w:val="00B5038D"/>
    <w:rsid w:val="00B511B3"/>
    <w:rsid w:val="00B51391"/>
    <w:rsid w:val="00B620D8"/>
    <w:rsid w:val="00B66343"/>
    <w:rsid w:val="00BC5A30"/>
    <w:rsid w:val="00C17FCC"/>
    <w:rsid w:val="00C50BA6"/>
    <w:rsid w:val="00C92E5B"/>
    <w:rsid w:val="00CC39A3"/>
    <w:rsid w:val="00D17FAC"/>
    <w:rsid w:val="00D53ACF"/>
    <w:rsid w:val="00D82E8D"/>
    <w:rsid w:val="00D84C02"/>
    <w:rsid w:val="00DB739E"/>
    <w:rsid w:val="00DD425B"/>
    <w:rsid w:val="00E009C6"/>
    <w:rsid w:val="00E04827"/>
    <w:rsid w:val="00E32C58"/>
    <w:rsid w:val="00E563E8"/>
    <w:rsid w:val="00E76EB7"/>
    <w:rsid w:val="00E9420D"/>
    <w:rsid w:val="00EA13F5"/>
    <w:rsid w:val="00F228E5"/>
    <w:rsid w:val="00F467AF"/>
    <w:rsid w:val="00F5316F"/>
    <w:rsid w:val="00F721D3"/>
    <w:rsid w:val="00F803F8"/>
    <w:rsid w:val="00FE5507"/>
    <w:rsid w:val="00FE7163"/>
    <w:rsid w:val="00FF5938"/>
    <w:rsid w:val="00FF5F8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5728F56"/>
  <w15:chartTrackingRefBased/>
  <w15:docId w15:val="{AA24894A-6BB5-452F-8D85-14098B6E96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pBdr>
        <w:top w:val="nil"/>
        <w:left w:val="nil"/>
        <w:bottom w:val="nil"/>
        <w:right w:val="nil"/>
        <w:between w:val="nil"/>
        <w:bar w:val="nil"/>
      </w:pBdr>
      <w:spacing w:after="0" w:line="240" w:lineRule="auto"/>
    </w:pPr>
    <w:rPr>
      <w:rFonts w:eastAsia="Arial Unicode MS" w:cs="Times New Roman"/>
      <w:sz w:val="24"/>
      <w:szCs w:val="24"/>
      <w:bdr w:val="nil"/>
    </w:rPr>
  </w:style>
  <w:style w:type="paragraph" w:styleId="Titre1">
    <w:name w:val="heading 1"/>
    <w:aliases w:val="H1,Titre1,cat_titre,Titre point,t1,chapitre,Level a,Titre 11,t1.T1.Titre 1,1,fjb1,h1,stydde,Chapter,Tempo Heading 1,l1,level 1,level1,1titre,1titre1,1titre2,1titre3,1titre4,1titre5,1titre6,I1,a,Fonction d'Optivity,Head 1,Head 11,Head 12,Head 111"/>
    <w:next w:val="CorpsA"/>
    <w:link w:val="Titre1Car"/>
    <w:qFormat/>
    <w:pPr>
      <w:keepNext/>
      <w:pageBreakBefore/>
      <w:pBdr>
        <w:top w:val="nil"/>
        <w:left w:val="nil"/>
        <w:bottom w:val="single" w:sz="4" w:space="0" w:color="000000"/>
        <w:right w:val="nil"/>
        <w:between w:val="nil"/>
        <w:bar w:val="nil"/>
      </w:pBdr>
      <w:tabs>
        <w:tab w:val="left" w:pos="432"/>
      </w:tabs>
      <w:spacing w:before="240" w:after="60" w:line="240" w:lineRule="auto"/>
      <w:jc w:val="both"/>
      <w:outlineLvl w:val="0"/>
    </w:pPr>
    <w:rPr>
      <w:rFonts w:ascii="Arial" w:eastAsia="Arial" w:hAnsi="Arial" w:cs="Arial"/>
      <w:caps/>
      <w:color w:val="000000"/>
      <w:kern w:val="32"/>
      <w:sz w:val="28"/>
      <w:szCs w:val="28"/>
      <w:u w:color="000000"/>
      <w:bdr w:val="nil"/>
      <w:lang w:eastAsia="fr-FR"/>
    </w:rPr>
  </w:style>
  <w:style w:type="paragraph" w:styleId="Titre2">
    <w:name w:val="heading 2"/>
    <w:aliases w:val="Heading 2 Hidden,H2,Titre2,Titre 2-CAT,t2,chapitre 1.1,paragraphe,h2,Titre 2 SQ,T2,Heading2,Heading21,Titre 21,t2.T2,Titre X.X.,2,Chapitre 1.,Bold 14,L2,Paragrf 2,Noname,head 2,header2,h21,head 21,header21,h22,head 22,header22,h23,head 23,header"/>
    <w:next w:val="CorpsA"/>
    <w:link w:val="Titre2Car"/>
    <w:qFormat/>
    <w:pPr>
      <w:keepNext/>
      <w:pBdr>
        <w:top w:val="nil"/>
        <w:left w:val="nil"/>
        <w:bottom w:val="nil"/>
        <w:right w:val="nil"/>
        <w:between w:val="nil"/>
        <w:bar w:val="nil"/>
      </w:pBdr>
      <w:tabs>
        <w:tab w:val="left" w:pos="576"/>
      </w:tabs>
      <w:spacing w:before="240" w:after="60" w:line="240" w:lineRule="auto"/>
      <w:jc w:val="both"/>
      <w:outlineLvl w:val="1"/>
    </w:pPr>
    <w:rPr>
      <w:rFonts w:ascii="Arial" w:eastAsia="Arial" w:hAnsi="Arial" w:cs="Arial"/>
      <w:b/>
      <w:bCs/>
      <w:caps/>
      <w:color w:val="000000"/>
      <w:sz w:val="24"/>
      <w:szCs w:val="24"/>
      <w:u w:color="000000"/>
      <w:bdr w:val="nil"/>
      <w:lang w:eastAsia="fr-FR"/>
    </w:rPr>
  </w:style>
  <w:style w:type="paragraph" w:styleId="Titre3">
    <w:name w:val="heading 3"/>
    <w:aliases w:val="H3,Titre3,t3,h3,chapitre 1.1.1,T3,Titre 31,t3.T3,l3,CT,3,module,Chapitre 1.1.,y,summit,Bold 12,L3,Paragrf 3,Section,Head 3,Tempo Heading 3,3rd level,Controls,noname,list 3,Contrat 3,3 bullet,b,h31,L31,h32,L32,h311,L311,h33,L33,heading 3,h312sfds"/>
    <w:next w:val="CorpsA"/>
    <w:link w:val="Titre3Car"/>
    <w:uiPriority w:val="9"/>
    <w:qFormat/>
    <w:pPr>
      <w:keepNext/>
      <w:pBdr>
        <w:top w:val="nil"/>
        <w:left w:val="nil"/>
        <w:bottom w:val="nil"/>
        <w:right w:val="nil"/>
        <w:between w:val="nil"/>
        <w:bar w:val="nil"/>
      </w:pBdr>
      <w:tabs>
        <w:tab w:val="left" w:pos="2160"/>
      </w:tabs>
      <w:spacing w:before="240" w:after="60" w:line="240" w:lineRule="auto"/>
      <w:jc w:val="both"/>
      <w:outlineLvl w:val="2"/>
    </w:pPr>
    <w:rPr>
      <w:rFonts w:ascii="Arial" w:eastAsia="Arial" w:hAnsi="Arial" w:cs="Arial"/>
      <w:b/>
      <w:bCs/>
      <w:color w:val="000000"/>
      <w:u w:color="000000"/>
      <w:bdr w:val="nil"/>
      <w:lang w:eastAsia="fr-FR"/>
    </w:rPr>
  </w:style>
  <w:style w:type="paragraph" w:styleId="Titre4">
    <w:name w:val="heading 4"/>
    <w:aliases w:val="H4,Titre4,h4,T4,t4,Chapitre 1.1.1.,l4,I4,Map Title,4,4heading,list 4,mh1l,Module heading 1 large (18 points),Head 4,chapitre 1.1.1.1,Contrat 4,Titre 41,t4.T4,Titre niveau 4,Titre 4 SQ,t4.T4.Titre 4,(Shift Ctrl 4),Ref Heading 1,rh1,Krav,niveau 2"/>
    <w:next w:val="CorpsA"/>
    <w:link w:val="Titre4Car"/>
    <w:qFormat/>
    <w:pPr>
      <w:keepNext/>
      <w:pBdr>
        <w:top w:val="nil"/>
        <w:left w:val="nil"/>
        <w:bottom w:val="nil"/>
        <w:right w:val="nil"/>
        <w:between w:val="nil"/>
        <w:bar w:val="nil"/>
      </w:pBdr>
      <w:tabs>
        <w:tab w:val="left" w:pos="1044"/>
      </w:tabs>
      <w:spacing w:before="240" w:after="60" w:line="240" w:lineRule="auto"/>
      <w:jc w:val="both"/>
      <w:outlineLvl w:val="3"/>
    </w:pPr>
    <w:rPr>
      <w:rFonts w:ascii="Arial" w:eastAsia="Arial" w:hAnsi="Arial" w:cs="Arial"/>
      <w:b/>
      <w:bCs/>
      <w:color w:val="000000"/>
      <w:sz w:val="20"/>
      <w:szCs w:val="20"/>
      <w:u w:val="single" w:color="000000"/>
      <w:bdr w:val="nil"/>
      <w:lang w:eastAsia="fr-FR"/>
    </w:rPr>
  </w:style>
  <w:style w:type="paragraph" w:styleId="Titre7">
    <w:name w:val="heading 7"/>
    <w:basedOn w:val="Normal"/>
    <w:next w:val="Normal"/>
    <w:link w:val="Titre7Car"/>
    <w:uiPriority w:val="9"/>
    <w:semiHidden/>
    <w:unhideWhenUsed/>
    <w:qFormat/>
    <w:rsid w:val="00C50BA6"/>
    <w:pPr>
      <w:keepNext/>
      <w:keepLines/>
      <w:spacing w:before="40"/>
      <w:outlineLvl w:val="6"/>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H1 Car,Titre1 Car,cat_titre Car,Titre point Car,t1 Car,chapitre Car,Level a Car,Titre 11 Car,t1.T1.Titre 1 Car,1 Car,fjb1 Car,h1 Car,stydde Car,Chapter Car,Tempo Heading 1 Car,l1 Car,level 1 Car,level1 Car,1titre Car,1titre1 Car,1titre2 Car"/>
    <w:basedOn w:val="Policepardfaut"/>
    <w:link w:val="Titre1"/>
    <w:rPr>
      <w:rFonts w:ascii="Arial" w:eastAsia="Arial" w:hAnsi="Arial" w:cs="Arial"/>
      <w:caps/>
      <w:color w:val="000000"/>
      <w:kern w:val="32"/>
      <w:sz w:val="28"/>
      <w:szCs w:val="28"/>
      <w:u w:color="000000"/>
      <w:bdr w:val="nil"/>
      <w:lang w:eastAsia="fr-FR"/>
    </w:rPr>
  </w:style>
  <w:style w:type="character" w:customStyle="1" w:styleId="Titre2Car">
    <w:name w:val="Titre 2 Car"/>
    <w:aliases w:val="Heading 2 Hidden Car,H2 Car,Titre2 Car,Titre 2-CAT Car,t2 Car,chapitre 1.1 Car,paragraphe Car,h2 Car,Titre 2 SQ Car,T2 Car,Heading2 Car,Heading21 Car,Titre 21 Car,t2.T2 Car,Titre X.X. Car,2 Car,Chapitre 1. Car,Bold 14 Car,L2 Car,Noname Car"/>
    <w:basedOn w:val="Policepardfaut"/>
    <w:link w:val="Titre2"/>
    <w:rPr>
      <w:rFonts w:ascii="Arial" w:eastAsia="Arial" w:hAnsi="Arial" w:cs="Arial"/>
      <w:b/>
      <w:bCs/>
      <w:caps/>
      <w:color w:val="000000"/>
      <w:sz w:val="24"/>
      <w:szCs w:val="24"/>
      <w:u w:color="000000"/>
      <w:bdr w:val="nil"/>
      <w:lang w:eastAsia="fr-FR"/>
    </w:rPr>
  </w:style>
  <w:style w:type="character" w:customStyle="1" w:styleId="Titre3Car">
    <w:name w:val="Titre 3 Car"/>
    <w:aliases w:val="H3 Car,Titre3 Car,t3 Car,h3 Car,chapitre 1.1.1 Car,T3 Car,Titre 31 Car,t3.T3 Car,l3 Car,CT Car,3 Car,module Car,Chapitre 1.1. Car,y Car,summit Car,Bold 12 Car,L3 Car,Paragrf 3 Car,Section Car,Head 3 Car,Tempo Heading 3 Car,3rd level Car"/>
    <w:basedOn w:val="Policepardfaut"/>
    <w:link w:val="Titre3"/>
    <w:uiPriority w:val="9"/>
    <w:rPr>
      <w:rFonts w:ascii="Arial" w:eastAsia="Arial" w:hAnsi="Arial" w:cs="Arial"/>
      <w:b/>
      <w:bCs/>
      <w:color w:val="000000"/>
      <w:u w:color="000000"/>
      <w:bdr w:val="nil"/>
      <w:lang w:eastAsia="fr-FR"/>
    </w:rPr>
  </w:style>
  <w:style w:type="character" w:customStyle="1" w:styleId="Titre4Car">
    <w:name w:val="Titre 4 Car"/>
    <w:aliases w:val="H4 Car,Titre4 Car,h4 Car,T4 Car,t4 Car,Chapitre 1.1.1. Car,l4 Car,I4 Car,Map Title Car,4 Car,4heading Car,list 4 Car,mh1l Car,Module heading 1 large (18 points) Car,Head 4 Car,chapitre 1.1.1.1 Car,Contrat 4 Car,Titre 41 Car,t4.T4 Car,rh1 Car"/>
    <w:basedOn w:val="Policepardfaut"/>
    <w:link w:val="Titre4"/>
    <w:rPr>
      <w:rFonts w:ascii="Arial" w:eastAsia="Arial" w:hAnsi="Arial" w:cs="Arial"/>
      <w:b/>
      <w:bCs/>
      <w:color w:val="000000"/>
      <w:sz w:val="20"/>
      <w:szCs w:val="20"/>
      <w:u w:val="single" w:color="000000"/>
      <w:bdr w:val="nil"/>
      <w:lang w:eastAsia="fr-FR"/>
    </w:rPr>
  </w:style>
  <w:style w:type="character" w:styleId="Lienhypertexte">
    <w:name w:val="Hyperlink"/>
    <w:uiPriority w:val="99"/>
    <w:rPr>
      <w:u w:val="single"/>
    </w:rPr>
  </w:style>
  <w:style w:type="table" w:customStyle="1" w:styleId="TableNormal">
    <w:name w:val="Table Normal"/>
    <w:pPr>
      <w:pBdr>
        <w:top w:val="nil"/>
        <w:left w:val="nil"/>
        <w:bottom w:val="nil"/>
        <w:right w:val="nil"/>
        <w:between w:val="nil"/>
        <w:bar w:val="nil"/>
      </w:pBdr>
      <w:spacing w:after="0" w:line="240" w:lineRule="auto"/>
    </w:pPr>
    <w:rPr>
      <w:rFonts w:eastAsia="Arial Unicode MS" w:cs="Times New Roman"/>
      <w:sz w:val="20"/>
      <w:szCs w:val="20"/>
      <w:bdr w:val="nil"/>
      <w:lang w:eastAsia="fr-FR"/>
    </w:rPr>
    <w:tblPr>
      <w:tblInd w:w="0" w:type="dxa"/>
      <w:tblCellMar>
        <w:top w:w="0" w:type="dxa"/>
        <w:left w:w="0" w:type="dxa"/>
        <w:bottom w:w="0" w:type="dxa"/>
        <w:right w:w="0" w:type="dxa"/>
      </w:tblCellMar>
    </w:tblPr>
  </w:style>
  <w:style w:type="paragraph" w:styleId="En-tte">
    <w:name w:val="header"/>
    <w:link w:val="En-tteCar"/>
    <w:uiPriority w:val="99"/>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fr-FR"/>
      <w14:textOutline w14:w="0" w14:cap="flat" w14:cmpd="sng" w14:algn="ctr">
        <w14:noFill/>
        <w14:prstDash w14:val="solid"/>
        <w14:bevel/>
      </w14:textOutline>
    </w:rPr>
  </w:style>
  <w:style w:type="character" w:customStyle="1" w:styleId="En-tteCar">
    <w:name w:val="En-tête Car"/>
    <w:basedOn w:val="Policepardfaut"/>
    <w:link w:val="En-tte"/>
    <w:uiPriority w:val="99"/>
    <w:rPr>
      <w:rFonts w:ascii="Helvetica Neue" w:eastAsia="Arial Unicode MS" w:hAnsi="Helvetica Neue" w:cs="Arial Unicode MS"/>
      <w:color w:val="000000"/>
      <w:sz w:val="24"/>
      <w:szCs w:val="24"/>
      <w:bdr w:val="nil"/>
      <w:lang w:eastAsia="fr-FR"/>
      <w14:textOutline w14:w="0" w14:cap="flat" w14:cmpd="sng" w14:algn="ctr">
        <w14:noFill/>
        <w14:prstDash w14:val="solid"/>
        <w14:bevel/>
      </w14:textOutline>
    </w:rPr>
  </w:style>
  <w:style w:type="paragraph" w:styleId="Pieddepage">
    <w:name w:val="footer"/>
    <w:link w:val="PieddepageCar"/>
    <w:pPr>
      <w:pBdr>
        <w:top w:val="nil"/>
        <w:left w:val="nil"/>
        <w:bottom w:val="nil"/>
        <w:right w:val="nil"/>
        <w:between w:val="nil"/>
        <w:bar w:val="nil"/>
      </w:pBdr>
      <w:tabs>
        <w:tab w:val="center" w:pos="4536"/>
        <w:tab w:val="right" w:pos="9072"/>
      </w:tabs>
      <w:spacing w:after="0" w:line="240" w:lineRule="auto"/>
      <w:jc w:val="both"/>
    </w:pPr>
    <w:rPr>
      <w:rFonts w:ascii="Arial" w:eastAsia="Arial Unicode MS" w:hAnsi="Arial" w:cs="Arial Unicode MS"/>
      <w:color w:val="000000"/>
      <w:sz w:val="20"/>
      <w:szCs w:val="20"/>
      <w:u w:color="000000"/>
      <w:bdr w:val="nil"/>
      <w:lang w:eastAsia="fr-FR"/>
    </w:rPr>
  </w:style>
  <w:style w:type="character" w:customStyle="1" w:styleId="PieddepageCar">
    <w:name w:val="Pied de page Car"/>
    <w:basedOn w:val="Policepardfaut"/>
    <w:link w:val="Pieddepage"/>
    <w:uiPriority w:val="99"/>
    <w:rPr>
      <w:rFonts w:ascii="Arial" w:eastAsia="Arial Unicode MS" w:hAnsi="Arial" w:cs="Arial Unicode MS"/>
      <w:color w:val="000000"/>
      <w:sz w:val="20"/>
      <w:szCs w:val="20"/>
      <w:u w:color="000000"/>
      <w:bdr w:val="nil"/>
      <w:lang w:eastAsia="fr-FR"/>
    </w:rPr>
  </w:style>
  <w:style w:type="character" w:customStyle="1" w:styleId="Aucun">
    <w:name w:val="Aucun"/>
  </w:style>
  <w:style w:type="character" w:styleId="Marquedecommentaire">
    <w:name w:val="annotation reference"/>
    <w:basedOn w:val="Aucun"/>
    <w:uiPriority w:val="99"/>
    <w:rPr>
      <w:sz w:val="16"/>
      <w:szCs w:val="16"/>
    </w:rPr>
  </w:style>
  <w:style w:type="paragraph" w:customStyle="1" w:styleId="CorpsA">
    <w:name w:val="Corps A"/>
    <w:pPr>
      <w:pBdr>
        <w:top w:val="nil"/>
        <w:left w:val="nil"/>
        <w:bottom w:val="nil"/>
        <w:right w:val="nil"/>
        <w:between w:val="nil"/>
        <w:bar w:val="nil"/>
      </w:pBdr>
      <w:spacing w:after="0" w:line="240" w:lineRule="auto"/>
      <w:jc w:val="both"/>
    </w:pPr>
    <w:rPr>
      <w:rFonts w:ascii="Arial" w:eastAsia="Arial" w:hAnsi="Arial" w:cs="Arial"/>
      <w:color w:val="000000"/>
      <w:sz w:val="20"/>
      <w:szCs w:val="20"/>
      <w:u w:color="000000"/>
      <w:bdr w:val="nil"/>
      <w:lang w:eastAsia="fr-FR"/>
      <w14:textOutline w14:w="12700" w14:cap="flat" w14:cmpd="sng" w14:algn="ctr">
        <w14:noFill/>
        <w14:prstDash w14:val="solid"/>
        <w14:miter w14:lim="400000"/>
      </w14:textOutline>
    </w:rPr>
  </w:style>
  <w:style w:type="character" w:customStyle="1" w:styleId="AucunA">
    <w:name w:val="Aucun A"/>
    <w:basedOn w:val="Aucun"/>
  </w:style>
  <w:style w:type="paragraph" w:customStyle="1" w:styleId="Intgralebase">
    <w:name w:val="Intégrale_base"/>
    <w:pPr>
      <w:pBdr>
        <w:top w:val="nil"/>
        <w:left w:val="nil"/>
        <w:bottom w:val="nil"/>
        <w:right w:val="nil"/>
        <w:between w:val="nil"/>
        <w:bar w:val="nil"/>
      </w:pBdr>
      <w:spacing w:after="0" w:line="280" w:lineRule="exact"/>
      <w:jc w:val="both"/>
    </w:pPr>
    <w:rPr>
      <w:rFonts w:ascii="Trebuchet MS" w:eastAsia="Arial Unicode MS" w:hAnsi="Trebuchet MS" w:cs="Arial Unicode MS"/>
      <w:color w:val="000000"/>
      <w:sz w:val="20"/>
      <w:szCs w:val="20"/>
      <w:u w:color="000000"/>
      <w:bdr w:val="nil"/>
      <w:lang w:eastAsia="fr-FR"/>
    </w:rPr>
  </w:style>
  <w:style w:type="paragraph" w:customStyle="1" w:styleId="Pg1-nommarch">
    <w:name w:val="Pg1-nom marché"/>
    <w:pPr>
      <w:pBdr>
        <w:top w:val="nil"/>
        <w:left w:val="nil"/>
        <w:bottom w:val="nil"/>
        <w:right w:val="nil"/>
        <w:between w:val="nil"/>
        <w:bar w:val="nil"/>
      </w:pBdr>
      <w:tabs>
        <w:tab w:val="left" w:pos="5812"/>
        <w:tab w:val="left" w:pos="7088"/>
        <w:tab w:val="left" w:pos="7230"/>
      </w:tabs>
      <w:spacing w:after="60" w:line="240" w:lineRule="auto"/>
      <w:ind w:right="532"/>
      <w:jc w:val="both"/>
    </w:pPr>
    <w:rPr>
      <w:rFonts w:ascii="Arial" w:eastAsia="Arial Unicode MS" w:hAnsi="Arial" w:cs="Arial Unicode MS"/>
      <w:color w:val="000000"/>
      <w:sz w:val="20"/>
      <w:szCs w:val="20"/>
      <w:u w:color="000000"/>
      <w:bdr w:val="nil"/>
      <w:lang w:eastAsia="fr-FR"/>
    </w:rPr>
  </w:style>
  <w:style w:type="paragraph" w:customStyle="1" w:styleId="Corps">
    <w:name w:val="Corps"/>
    <w:pPr>
      <w:pBdr>
        <w:top w:val="nil"/>
        <w:left w:val="nil"/>
        <w:bottom w:val="nil"/>
        <w:right w:val="nil"/>
        <w:between w:val="nil"/>
        <w:bar w:val="nil"/>
      </w:pBdr>
      <w:spacing w:after="0" w:line="240" w:lineRule="auto"/>
    </w:pPr>
    <w:rPr>
      <w:rFonts w:eastAsia="Times New Roman" w:cs="Times New Roman"/>
      <w:color w:val="000000"/>
      <w:sz w:val="24"/>
      <w:szCs w:val="24"/>
      <w:u w:color="000000"/>
      <w:bdr w:val="nil"/>
      <w:lang w:eastAsia="fr-FR"/>
      <w14:textOutline w14:w="0" w14:cap="flat" w14:cmpd="sng" w14:algn="ctr">
        <w14:noFill/>
        <w14:prstDash w14:val="solid"/>
        <w14:bevel/>
      </w14:textOutline>
    </w:rPr>
  </w:style>
  <w:style w:type="paragraph" w:styleId="TM1">
    <w:name w:val="toc 1"/>
    <w:uiPriority w:val="39"/>
    <w:pPr>
      <w:pBdr>
        <w:top w:val="nil"/>
        <w:left w:val="nil"/>
        <w:bottom w:val="nil"/>
        <w:right w:val="nil"/>
        <w:between w:val="nil"/>
        <w:bar w:val="nil"/>
      </w:pBdr>
      <w:tabs>
        <w:tab w:val="left" w:pos="440"/>
        <w:tab w:val="right" w:leader="dot" w:pos="9044"/>
      </w:tabs>
      <w:spacing w:before="120" w:after="0" w:line="240" w:lineRule="auto"/>
    </w:pPr>
    <w:rPr>
      <w:rFonts w:eastAsia="Times New Roman" w:cs="Times New Roman"/>
      <w:b/>
      <w:bCs/>
      <w:i/>
      <w:iCs/>
      <w:color w:val="000000"/>
      <w:sz w:val="24"/>
      <w:szCs w:val="24"/>
      <w:u w:color="000000"/>
      <w:bdr w:val="nil"/>
      <w:lang w:eastAsia="fr-FR"/>
    </w:rPr>
  </w:style>
  <w:style w:type="paragraph" w:styleId="TM2">
    <w:name w:val="toc 2"/>
    <w:uiPriority w:val="39"/>
    <w:pPr>
      <w:pBdr>
        <w:top w:val="nil"/>
        <w:left w:val="nil"/>
        <w:bottom w:val="nil"/>
        <w:right w:val="nil"/>
        <w:between w:val="nil"/>
        <w:bar w:val="nil"/>
      </w:pBdr>
      <w:tabs>
        <w:tab w:val="left" w:pos="880"/>
        <w:tab w:val="right" w:leader="dot" w:pos="9044"/>
      </w:tabs>
      <w:spacing w:before="120" w:after="0" w:line="240" w:lineRule="auto"/>
    </w:pPr>
    <w:rPr>
      <w:rFonts w:eastAsia="Times New Roman" w:cs="Times New Roman"/>
      <w:b/>
      <w:bCs/>
      <w:color w:val="000000"/>
      <w:sz w:val="20"/>
      <w:szCs w:val="20"/>
      <w:u w:color="000000"/>
      <w:bdr w:val="nil"/>
      <w:lang w:eastAsia="fr-FR"/>
    </w:rPr>
  </w:style>
  <w:style w:type="paragraph" w:styleId="TM3">
    <w:name w:val="toc 3"/>
    <w:uiPriority w:val="39"/>
    <w:pPr>
      <w:pBdr>
        <w:top w:val="nil"/>
        <w:left w:val="nil"/>
        <w:bottom w:val="nil"/>
        <w:right w:val="nil"/>
        <w:between w:val="nil"/>
        <w:bar w:val="nil"/>
      </w:pBdr>
      <w:tabs>
        <w:tab w:val="left" w:pos="1100"/>
        <w:tab w:val="right" w:leader="dot" w:pos="9044"/>
      </w:tabs>
      <w:spacing w:after="0" w:line="240" w:lineRule="auto"/>
    </w:pPr>
    <w:rPr>
      <w:rFonts w:eastAsia="Times New Roman" w:cs="Times New Roman"/>
      <w:color w:val="000000"/>
      <w:sz w:val="20"/>
      <w:szCs w:val="20"/>
      <w:u w:color="000000"/>
      <w:bdr w:val="nil"/>
      <w:lang w:eastAsia="fr-FR"/>
    </w:rPr>
  </w:style>
  <w:style w:type="paragraph" w:styleId="TM4">
    <w:name w:val="toc 4"/>
    <w:pPr>
      <w:pBdr>
        <w:top w:val="nil"/>
        <w:left w:val="nil"/>
        <w:bottom w:val="nil"/>
        <w:right w:val="nil"/>
        <w:between w:val="nil"/>
        <w:bar w:val="nil"/>
      </w:pBdr>
      <w:tabs>
        <w:tab w:val="left" w:pos="440"/>
        <w:tab w:val="right" w:leader="dot" w:pos="9044"/>
      </w:tabs>
      <w:spacing w:after="0" w:line="240" w:lineRule="auto"/>
    </w:pPr>
    <w:rPr>
      <w:rFonts w:eastAsia="Times New Roman" w:cs="Times New Roman"/>
      <w:color w:val="000000"/>
      <w:sz w:val="20"/>
      <w:szCs w:val="20"/>
      <w:u w:color="000000"/>
      <w:bdr w:val="nil"/>
      <w:lang w:eastAsia="fr-FR"/>
    </w:rPr>
  </w:style>
  <w:style w:type="paragraph" w:styleId="TM5">
    <w:name w:val="toc 5"/>
    <w:pPr>
      <w:pBdr>
        <w:top w:val="nil"/>
        <w:left w:val="nil"/>
        <w:bottom w:val="nil"/>
        <w:right w:val="nil"/>
        <w:between w:val="nil"/>
        <w:bar w:val="nil"/>
      </w:pBdr>
      <w:tabs>
        <w:tab w:val="left" w:pos="440"/>
        <w:tab w:val="right" w:leader="dot" w:pos="9044"/>
      </w:tabs>
      <w:spacing w:before="120" w:after="0" w:line="240" w:lineRule="auto"/>
    </w:pPr>
    <w:rPr>
      <w:rFonts w:eastAsia="Times New Roman" w:cs="Times New Roman"/>
      <w:b/>
      <w:bCs/>
      <w:i/>
      <w:iCs/>
      <w:color w:val="000000"/>
      <w:sz w:val="24"/>
      <w:szCs w:val="24"/>
      <w:u w:color="000000"/>
      <w:bdr w:val="nil"/>
      <w:lang w:eastAsia="fr-FR"/>
    </w:rPr>
  </w:style>
  <w:style w:type="paragraph" w:customStyle="1" w:styleId="LabelA">
    <w:name w:val="Label A"/>
    <w:pPr>
      <w:pBdr>
        <w:top w:val="nil"/>
        <w:left w:val="nil"/>
        <w:bottom w:val="nil"/>
        <w:right w:val="nil"/>
        <w:between w:val="nil"/>
        <w:bar w:val="nil"/>
      </w:pBdr>
      <w:suppressAutoHyphens/>
      <w:spacing w:after="0" w:line="240" w:lineRule="auto"/>
      <w:outlineLvl w:val="4"/>
    </w:pPr>
    <w:rPr>
      <w:rFonts w:ascii="Helvetica Neue" w:eastAsia="Helvetica Neue" w:hAnsi="Helvetica Neue" w:cs="Helvetica Neue"/>
      <w:color w:val="000000"/>
      <w:sz w:val="36"/>
      <w:szCs w:val="36"/>
      <w:u w:color="000000"/>
      <w:bdr w:val="nil"/>
      <w:lang w:eastAsia="fr-FR"/>
      <w14:textOutline w14:w="12700" w14:cap="flat" w14:cmpd="sng" w14:algn="ctr">
        <w14:noFill/>
        <w14:prstDash w14:val="solid"/>
        <w14:miter w14:lim="400000"/>
      </w14:textOutline>
    </w:rPr>
  </w:style>
  <w:style w:type="numbering" w:customStyle="1" w:styleId="Style1import">
    <w:name w:val="Style 1 importé"/>
    <w:pPr>
      <w:numPr>
        <w:numId w:val="3"/>
      </w:numPr>
    </w:pPr>
  </w:style>
  <w:style w:type="paragraph" w:styleId="Paragraphedeliste">
    <w:name w:val="List Paragraph"/>
    <w:aliases w:val="Listes,lp1,Paragraphe 3,List Paragraph1"/>
    <w:link w:val="ParagraphedelisteCar"/>
    <w:uiPriority w:val="34"/>
    <w:qFormat/>
    <w:pPr>
      <w:pBdr>
        <w:top w:val="nil"/>
        <w:left w:val="nil"/>
        <w:bottom w:val="nil"/>
        <w:right w:val="nil"/>
        <w:between w:val="nil"/>
        <w:bar w:val="nil"/>
      </w:pBdr>
      <w:spacing w:after="0" w:line="240" w:lineRule="auto"/>
      <w:ind w:left="720"/>
    </w:pPr>
    <w:rPr>
      <w:rFonts w:ascii="Verdana" w:eastAsia="Arial Unicode MS" w:hAnsi="Verdana" w:cs="Arial Unicode MS"/>
      <w:color w:val="000000"/>
      <w:sz w:val="18"/>
      <w:szCs w:val="18"/>
      <w:u w:color="000000"/>
      <w:bdr w:val="nil"/>
      <w:lang w:eastAsia="fr-FR"/>
    </w:rPr>
  </w:style>
  <w:style w:type="numbering" w:customStyle="1" w:styleId="Style2import">
    <w:name w:val="Style 2 importé"/>
    <w:pPr>
      <w:numPr>
        <w:numId w:val="4"/>
      </w:numPr>
    </w:pPr>
  </w:style>
  <w:style w:type="numbering" w:customStyle="1" w:styleId="Style3import">
    <w:name w:val="Style 3 importé"/>
    <w:pPr>
      <w:numPr>
        <w:numId w:val="5"/>
      </w:numPr>
    </w:pPr>
  </w:style>
  <w:style w:type="numbering" w:customStyle="1" w:styleId="Style5import">
    <w:name w:val="Style 5 importé"/>
    <w:pPr>
      <w:numPr>
        <w:numId w:val="6"/>
      </w:numPr>
    </w:pPr>
  </w:style>
  <w:style w:type="paragraph" w:customStyle="1" w:styleId="Pardfaut">
    <w:name w:val="Par défaut"/>
    <w:pPr>
      <w:pBdr>
        <w:top w:val="nil"/>
        <w:left w:val="nil"/>
        <w:bottom w:val="nil"/>
        <w:right w:val="nil"/>
        <w:between w:val="nil"/>
        <w:bar w:val="nil"/>
      </w:pBdr>
      <w:spacing w:after="0" w:line="240" w:lineRule="auto"/>
    </w:pPr>
    <w:rPr>
      <w:rFonts w:ascii="Helvetica Neue" w:eastAsia="Helvetica Neue" w:hAnsi="Helvetica Neue" w:cs="Helvetica Neue"/>
      <w:color w:val="000000"/>
      <w:bdr w:val="nil"/>
      <w:lang w:eastAsia="fr-FR"/>
      <w14:textOutline w14:w="0" w14:cap="flat" w14:cmpd="sng" w14:algn="ctr">
        <w14:noFill/>
        <w14:prstDash w14:val="solid"/>
        <w14:bevel/>
      </w14:textOutline>
    </w:rPr>
  </w:style>
  <w:style w:type="numbering" w:customStyle="1" w:styleId="Style7import">
    <w:name w:val="Style 7 importé"/>
    <w:pPr>
      <w:numPr>
        <w:numId w:val="7"/>
      </w:numPr>
    </w:pPr>
  </w:style>
  <w:style w:type="numbering" w:customStyle="1" w:styleId="Style3import0">
    <w:name w:val="Style 3 importé.0"/>
    <w:pPr>
      <w:numPr>
        <w:numId w:val="8"/>
      </w:numPr>
    </w:pPr>
  </w:style>
  <w:style w:type="numbering" w:customStyle="1" w:styleId="Style3import1">
    <w:name w:val="Style 3 importé.1"/>
    <w:pPr>
      <w:numPr>
        <w:numId w:val="9"/>
      </w:numPr>
    </w:pPr>
  </w:style>
  <w:style w:type="numbering" w:customStyle="1" w:styleId="Style12import">
    <w:name w:val="Style 12 importé"/>
    <w:pPr>
      <w:numPr>
        <w:numId w:val="10"/>
      </w:numPr>
    </w:pPr>
  </w:style>
  <w:style w:type="numbering" w:customStyle="1" w:styleId="Style9import">
    <w:name w:val="Style 9 importé"/>
    <w:pPr>
      <w:numPr>
        <w:numId w:val="11"/>
      </w:numPr>
    </w:pPr>
  </w:style>
  <w:style w:type="numbering" w:customStyle="1" w:styleId="Style4import">
    <w:name w:val="Style 4 importé"/>
    <w:pPr>
      <w:numPr>
        <w:numId w:val="12"/>
      </w:numPr>
    </w:pPr>
  </w:style>
  <w:style w:type="paragraph" w:customStyle="1" w:styleId="tiquetteA">
    <w:name w:val="Étiquette A"/>
    <w:pPr>
      <w:pBdr>
        <w:top w:val="nil"/>
        <w:left w:val="nil"/>
        <w:bottom w:val="nil"/>
        <w:right w:val="nil"/>
        <w:between w:val="nil"/>
        <w:bar w:val="nil"/>
      </w:pBdr>
      <w:spacing w:after="0" w:line="240" w:lineRule="auto"/>
      <w:jc w:val="center"/>
    </w:pPr>
    <w:rPr>
      <w:rFonts w:ascii="Helvetica Neue" w:eastAsia="Arial Unicode MS" w:hAnsi="Helvetica Neue" w:cs="Arial Unicode MS"/>
      <w:color w:val="FFFFFF"/>
      <w:sz w:val="24"/>
      <w:szCs w:val="24"/>
      <w:u w:color="FFFFFF"/>
      <w:bdr w:val="nil"/>
      <w:lang w:eastAsia="fr-FR"/>
      <w14:textOutline w14:w="12700" w14:cap="flat" w14:cmpd="sng" w14:algn="ctr">
        <w14:noFill/>
        <w14:prstDash w14:val="solid"/>
        <w14:miter w14:lim="400000"/>
      </w14:textOutline>
    </w:rPr>
  </w:style>
  <w:style w:type="character" w:customStyle="1" w:styleId="Hyperlink0">
    <w:name w:val="Hyperlink.0"/>
    <w:basedOn w:val="Aucun"/>
    <w:rPr>
      <w:rFonts w:ascii="Helvetica Neue" w:eastAsia="Helvetica Neue" w:hAnsi="Helvetica Neue" w:cs="Helvetica Neue"/>
      <w:u w:val="single"/>
    </w:rPr>
  </w:style>
  <w:style w:type="numbering" w:customStyle="1" w:styleId="Style5import0">
    <w:name w:val="Style 5 importé.0"/>
    <w:pPr>
      <w:numPr>
        <w:numId w:val="13"/>
      </w:numPr>
    </w:pPr>
  </w:style>
  <w:style w:type="numbering" w:customStyle="1" w:styleId="Style8import">
    <w:name w:val="Style 8 importé"/>
    <w:pPr>
      <w:numPr>
        <w:numId w:val="14"/>
      </w:numPr>
    </w:pPr>
  </w:style>
  <w:style w:type="paragraph" w:customStyle="1" w:styleId="Listecouleur-Accent11">
    <w:name w:val="Liste couleur - Accent 11"/>
    <w:uiPriority w:val="34"/>
    <w:qFormat/>
    <w:pPr>
      <w:pBdr>
        <w:top w:val="nil"/>
        <w:left w:val="nil"/>
        <w:bottom w:val="nil"/>
        <w:right w:val="nil"/>
        <w:between w:val="nil"/>
        <w:bar w:val="nil"/>
      </w:pBdr>
      <w:spacing w:before="120" w:after="0" w:line="240" w:lineRule="auto"/>
      <w:ind w:left="720"/>
      <w:jc w:val="both"/>
    </w:pPr>
    <w:rPr>
      <w:rFonts w:ascii="Calibri" w:eastAsia="Arial Unicode MS" w:hAnsi="Calibri" w:cs="Arial Unicode MS"/>
      <w:color w:val="000000"/>
      <w:sz w:val="20"/>
      <w:szCs w:val="20"/>
      <w:u w:color="000000"/>
      <w:bdr w:val="nil"/>
      <w:lang w:eastAsia="fr-FR"/>
    </w:rPr>
  </w:style>
  <w:style w:type="numbering" w:customStyle="1" w:styleId="Style6import">
    <w:name w:val="Style 6 importé"/>
    <w:pPr>
      <w:numPr>
        <w:numId w:val="15"/>
      </w:numPr>
    </w:pPr>
  </w:style>
  <w:style w:type="paragraph" w:styleId="NormalWeb">
    <w:name w:val="Normal (Web)"/>
    <w:pPr>
      <w:pBdr>
        <w:top w:val="nil"/>
        <w:left w:val="nil"/>
        <w:bottom w:val="nil"/>
        <w:right w:val="nil"/>
        <w:between w:val="nil"/>
        <w:bar w:val="nil"/>
      </w:pBdr>
      <w:spacing w:before="100" w:after="100" w:line="240" w:lineRule="auto"/>
    </w:pPr>
    <w:rPr>
      <w:rFonts w:ascii="Arial Unicode MS" w:eastAsia="Arial Unicode MS" w:hAnsi="Arial Unicode MS" w:cs="Arial Unicode MS"/>
      <w:color w:val="000000"/>
      <w:sz w:val="20"/>
      <w:szCs w:val="20"/>
      <w:u w:color="000000"/>
      <w:bdr w:val="nil"/>
      <w:lang w:eastAsia="fr-FR"/>
    </w:rPr>
  </w:style>
  <w:style w:type="numbering" w:customStyle="1" w:styleId="Style7import0">
    <w:name w:val="Style 7 importé.0"/>
    <w:pPr>
      <w:numPr>
        <w:numId w:val="16"/>
      </w:numPr>
    </w:pPr>
  </w:style>
  <w:style w:type="numbering" w:customStyle="1" w:styleId="Style8import0">
    <w:name w:val="Style 8 importé.0"/>
    <w:pPr>
      <w:numPr>
        <w:numId w:val="17"/>
      </w:numPr>
    </w:pPr>
  </w:style>
  <w:style w:type="numbering" w:customStyle="1" w:styleId="Style9import0">
    <w:name w:val="Style 9 importé.0"/>
    <w:pPr>
      <w:numPr>
        <w:numId w:val="18"/>
      </w:numPr>
    </w:pPr>
  </w:style>
  <w:style w:type="numbering" w:customStyle="1" w:styleId="Style10import">
    <w:name w:val="Style 10 importé"/>
    <w:pPr>
      <w:numPr>
        <w:numId w:val="19"/>
      </w:numPr>
    </w:pPr>
  </w:style>
  <w:style w:type="numbering" w:customStyle="1" w:styleId="Style13import">
    <w:name w:val="Style 13 importé"/>
    <w:pPr>
      <w:numPr>
        <w:numId w:val="20"/>
      </w:numPr>
    </w:pPr>
  </w:style>
  <w:style w:type="numbering" w:customStyle="1" w:styleId="Style14import">
    <w:name w:val="Style 14 importé"/>
    <w:pPr>
      <w:numPr>
        <w:numId w:val="21"/>
      </w:numPr>
    </w:pPr>
  </w:style>
  <w:style w:type="numbering" w:customStyle="1" w:styleId="Style29import">
    <w:name w:val="Style 29 importé"/>
    <w:pPr>
      <w:numPr>
        <w:numId w:val="22"/>
      </w:numPr>
    </w:pPr>
  </w:style>
  <w:style w:type="paragraph" w:styleId="Corpsdetexte">
    <w:name w:val="Body Text"/>
    <w:link w:val="CorpsdetexteCar"/>
    <w:qFormat/>
    <w:pPr>
      <w:pBdr>
        <w:top w:val="nil"/>
        <w:left w:val="nil"/>
        <w:bottom w:val="nil"/>
        <w:right w:val="nil"/>
        <w:between w:val="nil"/>
        <w:bar w:val="nil"/>
      </w:pBdr>
      <w:spacing w:after="120" w:line="240" w:lineRule="auto"/>
      <w:jc w:val="both"/>
    </w:pPr>
    <w:rPr>
      <w:rFonts w:ascii="Arial" w:eastAsia="Arial" w:hAnsi="Arial" w:cs="Arial"/>
      <w:color w:val="000000"/>
      <w:sz w:val="20"/>
      <w:szCs w:val="20"/>
      <w:u w:color="000000"/>
      <w:bdr w:val="nil"/>
      <w:lang w:eastAsia="fr-FR"/>
    </w:rPr>
  </w:style>
  <w:style w:type="character" w:customStyle="1" w:styleId="CorpsdetexteCar">
    <w:name w:val="Corps de texte Car"/>
    <w:basedOn w:val="Policepardfaut"/>
    <w:link w:val="Corpsdetexte"/>
    <w:rPr>
      <w:rFonts w:ascii="Arial" w:eastAsia="Arial" w:hAnsi="Arial" w:cs="Arial"/>
      <w:color w:val="000000"/>
      <w:sz w:val="20"/>
      <w:szCs w:val="20"/>
      <w:u w:color="000000"/>
      <w:bdr w:val="nil"/>
      <w:lang w:eastAsia="fr-FR"/>
    </w:rPr>
  </w:style>
  <w:style w:type="numbering" w:customStyle="1" w:styleId="Style15import">
    <w:name w:val="Style 15 importé"/>
    <w:pPr>
      <w:numPr>
        <w:numId w:val="23"/>
      </w:numPr>
    </w:pPr>
  </w:style>
  <w:style w:type="numbering" w:customStyle="1" w:styleId="Style16import">
    <w:name w:val="Style 16 importé"/>
    <w:pPr>
      <w:numPr>
        <w:numId w:val="24"/>
      </w:numPr>
    </w:pPr>
  </w:style>
  <w:style w:type="numbering" w:customStyle="1" w:styleId="Style16import0">
    <w:name w:val="Style 16 importé.0"/>
    <w:pPr>
      <w:numPr>
        <w:numId w:val="25"/>
      </w:numPr>
    </w:pPr>
  </w:style>
  <w:style w:type="numbering" w:customStyle="1" w:styleId="Style17import">
    <w:name w:val="Style 17 importé"/>
    <w:pPr>
      <w:numPr>
        <w:numId w:val="26"/>
      </w:numPr>
    </w:pPr>
  </w:style>
  <w:style w:type="numbering" w:customStyle="1" w:styleId="Style18import">
    <w:name w:val="Style 18 importé"/>
    <w:pPr>
      <w:numPr>
        <w:numId w:val="27"/>
      </w:numPr>
    </w:pPr>
  </w:style>
  <w:style w:type="numbering" w:customStyle="1" w:styleId="Style19import">
    <w:name w:val="Style 19 importé"/>
    <w:pPr>
      <w:numPr>
        <w:numId w:val="28"/>
      </w:numPr>
    </w:pPr>
  </w:style>
  <w:style w:type="paragraph" w:customStyle="1" w:styleId="2Listetirets">
    <w:name w:val="2 Liste tirets"/>
    <w:pPr>
      <w:pBdr>
        <w:top w:val="nil"/>
        <w:left w:val="nil"/>
        <w:bottom w:val="nil"/>
        <w:right w:val="nil"/>
        <w:between w:val="nil"/>
        <w:bar w:val="nil"/>
      </w:pBdr>
      <w:spacing w:after="120" w:line="240" w:lineRule="auto"/>
      <w:jc w:val="both"/>
    </w:pPr>
    <w:rPr>
      <w:rFonts w:ascii="Arial" w:eastAsia="Arial Unicode MS" w:hAnsi="Arial" w:cs="Arial Unicode MS"/>
      <w:color w:val="000000"/>
      <w:u w:color="000000"/>
      <w:bdr w:val="nil"/>
      <w:lang w:eastAsia="fr-FR"/>
    </w:rPr>
  </w:style>
  <w:style w:type="numbering" w:customStyle="1" w:styleId="Style12import0">
    <w:name w:val="Style 12 importé.0"/>
    <w:pPr>
      <w:numPr>
        <w:numId w:val="29"/>
      </w:numPr>
    </w:pPr>
  </w:style>
  <w:style w:type="numbering" w:customStyle="1" w:styleId="Style13import0">
    <w:name w:val="Style 13 importé.0"/>
    <w:pPr>
      <w:numPr>
        <w:numId w:val="30"/>
      </w:numPr>
    </w:pPr>
  </w:style>
  <w:style w:type="numbering" w:customStyle="1" w:styleId="Style14import0">
    <w:name w:val="Style 14 importé.0"/>
    <w:pPr>
      <w:numPr>
        <w:numId w:val="31"/>
      </w:numPr>
    </w:pPr>
  </w:style>
  <w:style w:type="paragraph" w:styleId="Commentaire">
    <w:name w:val="annotation text"/>
    <w:link w:val="CommentaireCar"/>
    <w:uiPriority w:val="99"/>
    <w:pPr>
      <w:pBdr>
        <w:top w:val="nil"/>
        <w:left w:val="nil"/>
        <w:bottom w:val="nil"/>
        <w:right w:val="nil"/>
        <w:between w:val="nil"/>
        <w:bar w:val="nil"/>
      </w:pBdr>
      <w:spacing w:after="0" w:line="240" w:lineRule="auto"/>
      <w:jc w:val="both"/>
    </w:pPr>
    <w:rPr>
      <w:rFonts w:ascii="Arial" w:eastAsia="Arial Unicode MS" w:hAnsi="Arial" w:cs="Arial Unicode MS"/>
      <w:color w:val="000000"/>
      <w:sz w:val="20"/>
      <w:szCs w:val="20"/>
      <w:u w:color="000000"/>
      <w:bdr w:val="nil"/>
      <w:lang w:eastAsia="fr-FR"/>
    </w:rPr>
  </w:style>
  <w:style w:type="character" w:customStyle="1" w:styleId="CommentaireCar">
    <w:name w:val="Commentaire Car"/>
    <w:basedOn w:val="Policepardfaut"/>
    <w:link w:val="Commentaire"/>
    <w:uiPriority w:val="99"/>
    <w:rPr>
      <w:rFonts w:ascii="Arial" w:eastAsia="Arial Unicode MS" w:hAnsi="Arial" w:cs="Arial Unicode MS"/>
      <w:color w:val="000000"/>
      <w:sz w:val="20"/>
      <w:szCs w:val="20"/>
      <w:u w:color="000000"/>
      <w:bdr w:val="nil"/>
      <w:lang w:eastAsia="fr-FR"/>
    </w:rPr>
  </w:style>
  <w:style w:type="numbering" w:customStyle="1" w:styleId="Style20import">
    <w:name w:val="Style 20 importé"/>
    <w:pPr>
      <w:numPr>
        <w:numId w:val="32"/>
      </w:numPr>
    </w:pPr>
  </w:style>
  <w:style w:type="numbering" w:customStyle="1" w:styleId="Style21import">
    <w:name w:val="Style 21 importé"/>
    <w:pPr>
      <w:numPr>
        <w:numId w:val="33"/>
      </w:numPr>
    </w:pPr>
  </w:style>
  <w:style w:type="numbering" w:customStyle="1" w:styleId="Style15import0">
    <w:name w:val="Style 15 importé.0"/>
    <w:pPr>
      <w:numPr>
        <w:numId w:val="34"/>
      </w:numPr>
    </w:pPr>
  </w:style>
  <w:style w:type="numbering" w:customStyle="1" w:styleId="Style25import">
    <w:name w:val="Style 25 importé"/>
    <w:pPr>
      <w:numPr>
        <w:numId w:val="35"/>
      </w:numPr>
    </w:pPr>
  </w:style>
  <w:style w:type="numbering" w:customStyle="1" w:styleId="Style26import">
    <w:name w:val="Style 26 importé"/>
    <w:pPr>
      <w:numPr>
        <w:numId w:val="36"/>
      </w:numPr>
    </w:pPr>
  </w:style>
  <w:style w:type="numbering" w:customStyle="1" w:styleId="Style16import1">
    <w:name w:val="Style 16 importé.1"/>
    <w:pPr>
      <w:numPr>
        <w:numId w:val="37"/>
      </w:numPr>
    </w:pPr>
  </w:style>
  <w:style w:type="paragraph" w:customStyle="1" w:styleId="NormalCCTP">
    <w:name w:val="NormalCCTP"/>
    <w:pPr>
      <w:widowControl w:val="0"/>
      <w:pBdr>
        <w:top w:val="nil"/>
        <w:left w:val="nil"/>
        <w:bottom w:val="nil"/>
        <w:right w:val="nil"/>
        <w:between w:val="nil"/>
        <w:bar w:val="nil"/>
      </w:pBdr>
      <w:spacing w:after="120" w:line="240" w:lineRule="auto"/>
      <w:ind w:left="540"/>
    </w:pPr>
    <w:rPr>
      <w:rFonts w:eastAsia="Arial Unicode MS" w:cs="Arial Unicode MS"/>
      <w:color w:val="00000A"/>
      <w:sz w:val="24"/>
      <w:szCs w:val="24"/>
      <w:u w:color="00000A"/>
      <w:bdr w:val="nil"/>
      <w:lang w:eastAsia="fr-FR"/>
    </w:rPr>
  </w:style>
  <w:style w:type="numbering" w:customStyle="1" w:styleId="Style22import">
    <w:name w:val="Style 22 importé"/>
    <w:pPr>
      <w:numPr>
        <w:numId w:val="38"/>
      </w:numPr>
    </w:pPr>
  </w:style>
  <w:style w:type="numbering" w:customStyle="1" w:styleId="Style23import">
    <w:name w:val="Style 23 importé"/>
    <w:pPr>
      <w:numPr>
        <w:numId w:val="39"/>
      </w:numPr>
    </w:pPr>
  </w:style>
  <w:style w:type="numbering" w:customStyle="1" w:styleId="Style24import">
    <w:name w:val="Style 24 importé"/>
    <w:pPr>
      <w:numPr>
        <w:numId w:val="40"/>
      </w:numPr>
    </w:pPr>
  </w:style>
  <w:style w:type="numbering" w:customStyle="1" w:styleId="Style17import0">
    <w:name w:val="Style 17 importé.0"/>
    <w:pPr>
      <w:numPr>
        <w:numId w:val="41"/>
      </w:numPr>
    </w:pPr>
  </w:style>
  <w:style w:type="numbering" w:customStyle="1" w:styleId="Style18import0">
    <w:name w:val="Style 18 importé.0"/>
    <w:pPr>
      <w:numPr>
        <w:numId w:val="42"/>
      </w:numPr>
    </w:pPr>
  </w:style>
  <w:style w:type="numbering" w:customStyle="1" w:styleId="Style19import0">
    <w:name w:val="Style 19 importé.0"/>
    <w:pPr>
      <w:numPr>
        <w:numId w:val="43"/>
      </w:numPr>
    </w:pPr>
  </w:style>
  <w:style w:type="numbering" w:customStyle="1" w:styleId="Style20import0">
    <w:name w:val="Style 20 importé.0"/>
    <w:pPr>
      <w:numPr>
        <w:numId w:val="44"/>
      </w:numPr>
    </w:pPr>
  </w:style>
  <w:style w:type="numbering" w:customStyle="1" w:styleId="Style27import">
    <w:name w:val="Style 27 importé"/>
    <w:pPr>
      <w:numPr>
        <w:numId w:val="45"/>
      </w:numPr>
    </w:pPr>
  </w:style>
  <w:style w:type="numbering" w:customStyle="1" w:styleId="Style28import">
    <w:name w:val="Style 28 importé"/>
    <w:pPr>
      <w:numPr>
        <w:numId w:val="46"/>
      </w:numPr>
    </w:pPr>
  </w:style>
  <w:style w:type="numbering" w:customStyle="1" w:styleId="Style30import">
    <w:name w:val="Style 30 importé"/>
    <w:pPr>
      <w:numPr>
        <w:numId w:val="47"/>
      </w:numPr>
    </w:pPr>
  </w:style>
  <w:style w:type="numbering" w:customStyle="1" w:styleId="Style6import0">
    <w:name w:val="Style 6 importé.0"/>
    <w:pPr>
      <w:numPr>
        <w:numId w:val="48"/>
      </w:numPr>
    </w:pPr>
  </w:style>
  <w:style w:type="numbering" w:customStyle="1" w:styleId="Style31import">
    <w:name w:val="Style 31 importé"/>
    <w:pPr>
      <w:numPr>
        <w:numId w:val="49"/>
      </w:numPr>
    </w:pPr>
  </w:style>
  <w:style w:type="numbering" w:customStyle="1" w:styleId="Style32import">
    <w:name w:val="Style 32 importé"/>
    <w:pPr>
      <w:numPr>
        <w:numId w:val="50"/>
      </w:numPr>
    </w:pPr>
  </w:style>
  <w:style w:type="numbering" w:customStyle="1" w:styleId="Style21import0">
    <w:name w:val="Style 21 importé.0"/>
    <w:pPr>
      <w:numPr>
        <w:numId w:val="51"/>
      </w:numPr>
    </w:pPr>
  </w:style>
  <w:style w:type="numbering" w:customStyle="1" w:styleId="Style34import">
    <w:name w:val="Style 34 importé"/>
    <w:pPr>
      <w:numPr>
        <w:numId w:val="52"/>
      </w:numPr>
    </w:pPr>
  </w:style>
  <w:style w:type="numbering" w:customStyle="1" w:styleId="Style35import">
    <w:name w:val="Style 35 importé"/>
    <w:pPr>
      <w:numPr>
        <w:numId w:val="53"/>
      </w:numPr>
    </w:pPr>
  </w:style>
  <w:style w:type="numbering" w:customStyle="1" w:styleId="Style35import0">
    <w:name w:val="Style 35 importé.0"/>
    <w:pPr>
      <w:numPr>
        <w:numId w:val="54"/>
      </w:numPr>
    </w:pPr>
  </w:style>
  <w:style w:type="numbering" w:customStyle="1" w:styleId="Style36import">
    <w:name w:val="Style 36 importé"/>
    <w:pPr>
      <w:numPr>
        <w:numId w:val="55"/>
      </w:numPr>
    </w:pPr>
  </w:style>
  <w:style w:type="numbering" w:customStyle="1" w:styleId="Style37import">
    <w:name w:val="Style 37 importé"/>
    <w:pPr>
      <w:numPr>
        <w:numId w:val="56"/>
      </w:numPr>
    </w:pPr>
  </w:style>
  <w:style w:type="numbering" w:customStyle="1" w:styleId="Style24import0">
    <w:name w:val="Style 24 importé.0"/>
    <w:pPr>
      <w:numPr>
        <w:numId w:val="57"/>
      </w:numPr>
    </w:pPr>
  </w:style>
  <w:style w:type="numbering" w:customStyle="1" w:styleId="Style39import">
    <w:name w:val="Style 39 importé"/>
    <w:pPr>
      <w:numPr>
        <w:numId w:val="58"/>
      </w:numPr>
    </w:pPr>
  </w:style>
  <w:style w:type="numbering" w:customStyle="1" w:styleId="Style38import">
    <w:name w:val="Style 38 importé"/>
    <w:pPr>
      <w:numPr>
        <w:numId w:val="59"/>
      </w:numPr>
    </w:pPr>
  </w:style>
  <w:style w:type="numbering" w:customStyle="1" w:styleId="Style40import">
    <w:name w:val="Style 40 importé"/>
    <w:pPr>
      <w:numPr>
        <w:numId w:val="60"/>
      </w:numPr>
    </w:pPr>
  </w:style>
  <w:style w:type="numbering" w:customStyle="1" w:styleId="Style41import">
    <w:name w:val="Style 41 importé"/>
    <w:pPr>
      <w:numPr>
        <w:numId w:val="61"/>
      </w:numPr>
    </w:pPr>
  </w:style>
  <w:style w:type="numbering" w:customStyle="1" w:styleId="Style42import">
    <w:name w:val="Style 42 importé"/>
    <w:pPr>
      <w:numPr>
        <w:numId w:val="62"/>
      </w:numPr>
    </w:pPr>
  </w:style>
  <w:style w:type="numbering" w:customStyle="1" w:styleId="Style43import">
    <w:name w:val="Style 43 importé"/>
    <w:pPr>
      <w:numPr>
        <w:numId w:val="63"/>
      </w:numPr>
    </w:pPr>
  </w:style>
  <w:style w:type="numbering" w:customStyle="1" w:styleId="Style25import0">
    <w:name w:val="Style 25 importé.0"/>
    <w:pPr>
      <w:numPr>
        <w:numId w:val="64"/>
      </w:numPr>
    </w:pPr>
  </w:style>
  <w:style w:type="numbering" w:customStyle="1" w:styleId="Style26import0">
    <w:name w:val="Style 26 importé.0"/>
    <w:pPr>
      <w:numPr>
        <w:numId w:val="65"/>
      </w:numPr>
    </w:pPr>
  </w:style>
  <w:style w:type="numbering" w:customStyle="1" w:styleId="Style44import">
    <w:name w:val="Style 44 importé"/>
    <w:pPr>
      <w:numPr>
        <w:numId w:val="66"/>
      </w:numPr>
    </w:pPr>
  </w:style>
  <w:style w:type="numbering" w:customStyle="1" w:styleId="Style45import">
    <w:name w:val="Style 45 importé"/>
    <w:pPr>
      <w:numPr>
        <w:numId w:val="67"/>
      </w:numPr>
    </w:pPr>
  </w:style>
  <w:style w:type="numbering" w:customStyle="1" w:styleId="Style46import">
    <w:name w:val="Style 46 importé"/>
    <w:pPr>
      <w:numPr>
        <w:numId w:val="68"/>
      </w:numPr>
    </w:pPr>
  </w:style>
  <w:style w:type="numbering" w:customStyle="1" w:styleId="Style47import">
    <w:name w:val="Style 47 importé"/>
    <w:pPr>
      <w:numPr>
        <w:numId w:val="69"/>
      </w:numPr>
    </w:pPr>
  </w:style>
  <w:style w:type="numbering" w:customStyle="1" w:styleId="Style48import">
    <w:name w:val="Style 48 importé"/>
    <w:pPr>
      <w:numPr>
        <w:numId w:val="70"/>
      </w:numPr>
    </w:pPr>
  </w:style>
  <w:style w:type="numbering" w:customStyle="1" w:styleId="Style49import">
    <w:name w:val="Style 49 importé"/>
    <w:pPr>
      <w:numPr>
        <w:numId w:val="71"/>
      </w:numPr>
    </w:pPr>
  </w:style>
  <w:style w:type="numbering" w:customStyle="1" w:styleId="Style50import">
    <w:name w:val="Style 50 importé"/>
    <w:pPr>
      <w:numPr>
        <w:numId w:val="72"/>
      </w:numPr>
    </w:pPr>
  </w:style>
  <w:style w:type="numbering" w:customStyle="1" w:styleId="Style51import">
    <w:name w:val="Style 51 importé"/>
    <w:pPr>
      <w:numPr>
        <w:numId w:val="73"/>
      </w:numPr>
    </w:pPr>
  </w:style>
  <w:style w:type="numbering" w:customStyle="1" w:styleId="Style53import">
    <w:name w:val="Style 53 importé"/>
    <w:pPr>
      <w:numPr>
        <w:numId w:val="74"/>
      </w:numPr>
    </w:pPr>
  </w:style>
  <w:style w:type="numbering" w:customStyle="1" w:styleId="Style27import0">
    <w:name w:val="Style 27 importé.0"/>
    <w:pPr>
      <w:numPr>
        <w:numId w:val="75"/>
      </w:numPr>
    </w:pPr>
  </w:style>
  <w:style w:type="numbering" w:customStyle="1" w:styleId="Style28import0">
    <w:name w:val="Style 28 importé.0"/>
    <w:pPr>
      <w:numPr>
        <w:numId w:val="76"/>
      </w:numPr>
    </w:pPr>
  </w:style>
  <w:style w:type="numbering" w:customStyle="1" w:styleId="Style29import0">
    <w:name w:val="Style 29 importé.0"/>
    <w:pPr>
      <w:numPr>
        <w:numId w:val="77"/>
      </w:numPr>
    </w:pPr>
  </w:style>
  <w:style w:type="numbering" w:customStyle="1" w:styleId="Style30import0">
    <w:name w:val="Style 30 importé.0"/>
    <w:pPr>
      <w:numPr>
        <w:numId w:val="78"/>
      </w:numPr>
    </w:pPr>
  </w:style>
  <w:style w:type="numbering" w:customStyle="1" w:styleId="Style31import0">
    <w:name w:val="Style 31 importé.0"/>
    <w:pPr>
      <w:numPr>
        <w:numId w:val="79"/>
      </w:numPr>
    </w:pPr>
  </w:style>
  <w:style w:type="paragraph" w:styleId="Notedebasdepage">
    <w:name w:val="footnote text"/>
    <w:link w:val="NotedebasdepageCar"/>
    <w:uiPriority w:val="99"/>
    <w:pPr>
      <w:pBdr>
        <w:top w:val="nil"/>
        <w:left w:val="nil"/>
        <w:bottom w:val="nil"/>
        <w:right w:val="nil"/>
        <w:between w:val="nil"/>
        <w:bar w:val="nil"/>
      </w:pBdr>
      <w:spacing w:before="120" w:after="0" w:line="240" w:lineRule="auto"/>
      <w:jc w:val="both"/>
    </w:pPr>
    <w:rPr>
      <w:rFonts w:ascii="Calibri" w:eastAsia="Calibri" w:hAnsi="Calibri" w:cs="Calibri"/>
      <w:color w:val="000000"/>
      <w:sz w:val="20"/>
      <w:szCs w:val="20"/>
      <w:u w:color="000000"/>
      <w:bdr w:val="nil"/>
      <w:lang w:eastAsia="fr-FR"/>
    </w:rPr>
  </w:style>
  <w:style w:type="character" w:customStyle="1" w:styleId="NotedebasdepageCar">
    <w:name w:val="Note de bas de page Car"/>
    <w:basedOn w:val="Policepardfaut"/>
    <w:link w:val="Notedebasdepage"/>
    <w:uiPriority w:val="99"/>
    <w:rPr>
      <w:rFonts w:ascii="Calibri" w:eastAsia="Calibri" w:hAnsi="Calibri" w:cs="Calibri"/>
      <w:color w:val="000000"/>
      <w:sz w:val="20"/>
      <w:szCs w:val="20"/>
      <w:u w:color="000000"/>
      <w:bdr w:val="nil"/>
      <w:lang w:eastAsia="fr-FR"/>
    </w:rPr>
  </w:style>
  <w:style w:type="numbering" w:customStyle="1" w:styleId="Style58import">
    <w:name w:val="Style 58 importé"/>
    <w:pPr>
      <w:numPr>
        <w:numId w:val="80"/>
      </w:numPr>
    </w:pPr>
  </w:style>
  <w:style w:type="numbering" w:customStyle="1" w:styleId="Style59import">
    <w:name w:val="Style 59 importé"/>
    <w:pPr>
      <w:numPr>
        <w:numId w:val="81"/>
      </w:numPr>
    </w:pPr>
  </w:style>
  <w:style w:type="numbering" w:customStyle="1" w:styleId="Style60import">
    <w:name w:val="Style 60 importé"/>
    <w:pPr>
      <w:numPr>
        <w:numId w:val="82"/>
      </w:numPr>
    </w:pPr>
  </w:style>
  <w:style w:type="numbering" w:customStyle="1" w:styleId="Style53import0">
    <w:name w:val="Style 53 importé.0"/>
    <w:pPr>
      <w:numPr>
        <w:numId w:val="83"/>
      </w:numPr>
    </w:pPr>
  </w:style>
  <w:style w:type="numbering" w:customStyle="1" w:styleId="Style54import">
    <w:name w:val="Style 54 importé"/>
    <w:pPr>
      <w:numPr>
        <w:numId w:val="84"/>
      </w:numPr>
    </w:pPr>
  </w:style>
  <w:style w:type="numbering" w:customStyle="1" w:styleId="Style61import">
    <w:name w:val="Style 61 importé"/>
    <w:pPr>
      <w:numPr>
        <w:numId w:val="85"/>
      </w:numPr>
    </w:pPr>
  </w:style>
  <w:style w:type="numbering" w:customStyle="1" w:styleId="Style55import">
    <w:name w:val="Style 55 importé"/>
    <w:pPr>
      <w:numPr>
        <w:numId w:val="86"/>
      </w:numPr>
    </w:pPr>
  </w:style>
  <w:style w:type="numbering" w:customStyle="1" w:styleId="Style62import">
    <w:name w:val="Style 62 importé"/>
    <w:pPr>
      <w:numPr>
        <w:numId w:val="87"/>
      </w:numPr>
    </w:pPr>
  </w:style>
  <w:style w:type="numbering" w:customStyle="1" w:styleId="Style63import">
    <w:name w:val="Style 63 importé"/>
    <w:pPr>
      <w:numPr>
        <w:numId w:val="88"/>
      </w:numPr>
    </w:pPr>
  </w:style>
  <w:style w:type="numbering" w:customStyle="1" w:styleId="Style32import0">
    <w:name w:val="Style 32 importé.0"/>
    <w:pPr>
      <w:numPr>
        <w:numId w:val="89"/>
      </w:numPr>
    </w:pPr>
  </w:style>
  <w:style w:type="numbering" w:customStyle="1" w:styleId="Style64import">
    <w:name w:val="Style 64 importé"/>
    <w:pPr>
      <w:numPr>
        <w:numId w:val="90"/>
      </w:numPr>
    </w:pPr>
  </w:style>
  <w:style w:type="numbering" w:customStyle="1" w:styleId="Style65import">
    <w:name w:val="Style 65 importé"/>
    <w:pPr>
      <w:numPr>
        <w:numId w:val="91"/>
      </w:numPr>
    </w:pPr>
  </w:style>
  <w:style w:type="numbering" w:customStyle="1" w:styleId="Style66import">
    <w:name w:val="Style 66 importé"/>
    <w:pPr>
      <w:numPr>
        <w:numId w:val="92"/>
      </w:numPr>
    </w:pPr>
  </w:style>
  <w:style w:type="numbering" w:customStyle="1" w:styleId="Style67import">
    <w:name w:val="Style 67 importé"/>
    <w:pPr>
      <w:numPr>
        <w:numId w:val="93"/>
      </w:numPr>
    </w:pPr>
  </w:style>
  <w:style w:type="numbering" w:customStyle="1" w:styleId="Style33import">
    <w:name w:val="Style 33 importé"/>
    <w:pPr>
      <w:numPr>
        <w:numId w:val="94"/>
      </w:numPr>
    </w:pPr>
  </w:style>
  <w:style w:type="numbering" w:customStyle="1" w:styleId="Style68import">
    <w:name w:val="Style 68 importé"/>
    <w:pPr>
      <w:numPr>
        <w:numId w:val="95"/>
      </w:numPr>
    </w:pPr>
  </w:style>
  <w:style w:type="numbering" w:customStyle="1" w:styleId="Style69import">
    <w:name w:val="Style 69 importé"/>
    <w:pPr>
      <w:numPr>
        <w:numId w:val="96"/>
      </w:numPr>
    </w:pPr>
  </w:style>
  <w:style w:type="numbering" w:customStyle="1" w:styleId="Style70import">
    <w:name w:val="Style 70 importé"/>
    <w:pPr>
      <w:numPr>
        <w:numId w:val="97"/>
      </w:numPr>
    </w:pPr>
  </w:style>
  <w:style w:type="numbering" w:customStyle="1" w:styleId="Style34import0">
    <w:name w:val="Style 34 importé.0"/>
    <w:pPr>
      <w:numPr>
        <w:numId w:val="98"/>
      </w:numPr>
    </w:pPr>
  </w:style>
  <w:style w:type="numbering" w:customStyle="1" w:styleId="Style71import">
    <w:name w:val="Style 71 importé"/>
    <w:pPr>
      <w:numPr>
        <w:numId w:val="99"/>
      </w:numPr>
    </w:pPr>
  </w:style>
  <w:style w:type="numbering" w:customStyle="1" w:styleId="Style72import">
    <w:name w:val="Style 72 importé"/>
    <w:pPr>
      <w:numPr>
        <w:numId w:val="100"/>
      </w:numPr>
    </w:pPr>
  </w:style>
  <w:style w:type="numbering" w:customStyle="1" w:styleId="Style73import">
    <w:name w:val="Style 73 importé"/>
    <w:pPr>
      <w:numPr>
        <w:numId w:val="101"/>
      </w:numPr>
    </w:pPr>
  </w:style>
  <w:style w:type="numbering" w:customStyle="1" w:styleId="Style74import">
    <w:name w:val="Style 74 importé"/>
    <w:pPr>
      <w:numPr>
        <w:numId w:val="102"/>
      </w:numPr>
    </w:pPr>
  </w:style>
  <w:style w:type="numbering" w:customStyle="1" w:styleId="Style56import">
    <w:name w:val="Style 56 importé"/>
    <w:pPr>
      <w:numPr>
        <w:numId w:val="103"/>
      </w:numPr>
    </w:pPr>
  </w:style>
  <w:style w:type="numbering" w:customStyle="1" w:styleId="Style35import1">
    <w:name w:val="Style 35 importé.1"/>
    <w:pPr>
      <w:numPr>
        <w:numId w:val="104"/>
      </w:numPr>
    </w:pPr>
  </w:style>
  <w:style w:type="numbering" w:customStyle="1" w:styleId="Style36import0">
    <w:name w:val="Style 36 importé.0"/>
    <w:pPr>
      <w:numPr>
        <w:numId w:val="105"/>
      </w:numPr>
    </w:pPr>
  </w:style>
  <w:style w:type="numbering" w:customStyle="1" w:styleId="Style75import">
    <w:name w:val="Style 75 importé"/>
    <w:pPr>
      <w:numPr>
        <w:numId w:val="106"/>
      </w:numPr>
    </w:pPr>
  </w:style>
  <w:style w:type="numbering" w:customStyle="1" w:styleId="Style37import0">
    <w:name w:val="Style 37 importé.0"/>
    <w:pPr>
      <w:numPr>
        <w:numId w:val="107"/>
      </w:numPr>
    </w:pPr>
  </w:style>
  <w:style w:type="numbering" w:customStyle="1" w:styleId="Style76import">
    <w:name w:val="Style 76 importé"/>
    <w:pPr>
      <w:numPr>
        <w:numId w:val="108"/>
      </w:numPr>
    </w:pPr>
  </w:style>
  <w:style w:type="numbering" w:customStyle="1" w:styleId="Style77import">
    <w:name w:val="Style 77 importé"/>
    <w:pPr>
      <w:numPr>
        <w:numId w:val="109"/>
      </w:numPr>
    </w:pPr>
  </w:style>
  <w:style w:type="numbering" w:customStyle="1" w:styleId="Style78import">
    <w:name w:val="Style 78 importé"/>
    <w:pPr>
      <w:numPr>
        <w:numId w:val="110"/>
      </w:numPr>
    </w:pPr>
  </w:style>
  <w:style w:type="character" w:styleId="Appelnotedebasdep">
    <w:name w:val="footnote reference"/>
    <w:basedOn w:val="Aucun"/>
    <w:uiPriority w:val="99"/>
    <w:rPr>
      <w:vertAlign w:val="superscript"/>
      <w:lang w:val="fr-FR"/>
    </w:rPr>
  </w:style>
  <w:style w:type="numbering" w:customStyle="1" w:styleId="Style79import">
    <w:name w:val="Style 79 importé"/>
    <w:pPr>
      <w:numPr>
        <w:numId w:val="111"/>
      </w:numPr>
    </w:pPr>
  </w:style>
  <w:style w:type="numbering" w:customStyle="1" w:styleId="Style80import">
    <w:name w:val="Style 80 importé"/>
    <w:pPr>
      <w:numPr>
        <w:numId w:val="112"/>
      </w:numPr>
    </w:pPr>
  </w:style>
  <w:style w:type="numbering" w:customStyle="1" w:styleId="Style81import">
    <w:name w:val="Style 81 importé"/>
    <w:pPr>
      <w:numPr>
        <w:numId w:val="113"/>
      </w:numPr>
    </w:pPr>
  </w:style>
  <w:style w:type="numbering" w:customStyle="1" w:styleId="Style38import0">
    <w:name w:val="Style 38 importé.0"/>
    <w:pPr>
      <w:numPr>
        <w:numId w:val="114"/>
      </w:numPr>
    </w:pPr>
  </w:style>
  <w:style w:type="numbering" w:customStyle="1" w:styleId="Style39import0">
    <w:name w:val="Style 39 importé.0"/>
    <w:pPr>
      <w:numPr>
        <w:numId w:val="115"/>
      </w:numPr>
    </w:pPr>
  </w:style>
  <w:style w:type="numbering" w:customStyle="1" w:styleId="Style82import">
    <w:name w:val="Style 82 importé"/>
    <w:pPr>
      <w:numPr>
        <w:numId w:val="116"/>
      </w:numPr>
    </w:pPr>
  </w:style>
  <w:style w:type="numbering" w:customStyle="1" w:styleId="Style40import0">
    <w:name w:val="Style 40 importé.0"/>
    <w:pPr>
      <w:numPr>
        <w:numId w:val="117"/>
      </w:numPr>
    </w:pPr>
  </w:style>
  <w:style w:type="numbering" w:customStyle="1" w:styleId="Style57import">
    <w:name w:val="Style 57 importé"/>
    <w:pPr>
      <w:numPr>
        <w:numId w:val="118"/>
      </w:numPr>
    </w:pPr>
  </w:style>
  <w:style w:type="numbering" w:customStyle="1" w:styleId="Style41import0">
    <w:name w:val="Style 41 importé.0"/>
    <w:pPr>
      <w:numPr>
        <w:numId w:val="119"/>
      </w:numPr>
    </w:pPr>
  </w:style>
  <w:style w:type="numbering" w:customStyle="1" w:styleId="Style83import">
    <w:name w:val="Style 83 importé"/>
    <w:pPr>
      <w:numPr>
        <w:numId w:val="120"/>
      </w:numPr>
    </w:pPr>
  </w:style>
  <w:style w:type="paragraph" w:styleId="Textedebulles">
    <w:name w:val="Balloon Text"/>
    <w:basedOn w:val="Normal"/>
    <w:link w:val="TextedebullesCar"/>
    <w:uiPriority w:val="99"/>
    <w:semiHidden/>
    <w:unhideWhenUsed/>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eastAsia="Arial Unicode MS" w:hAnsi="Segoe UI" w:cs="Segoe UI"/>
      <w:sz w:val="18"/>
      <w:szCs w:val="18"/>
      <w:bdr w:val="nil"/>
      <w:lang w:val="en-US"/>
    </w:rPr>
  </w:style>
  <w:style w:type="numbering" w:customStyle="1" w:styleId="Style26import1">
    <w:name w:val="Style 26 importé1"/>
  </w:style>
  <w:style w:type="numbering" w:customStyle="1" w:styleId="Style72import1">
    <w:name w:val="Style 72 importé1"/>
  </w:style>
  <w:style w:type="numbering" w:customStyle="1" w:styleId="Style73import1">
    <w:name w:val="Style 73 importé1"/>
  </w:style>
  <w:style w:type="numbering" w:customStyle="1" w:styleId="Style74import1">
    <w:name w:val="Style 74 importé1"/>
    <w:pPr>
      <w:numPr>
        <w:numId w:val="1"/>
      </w:numPr>
    </w:pPr>
  </w:style>
  <w:style w:type="numbering" w:customStyle="1" w:styleId="Style56import1">
    <w:name w:val="Style 56 importé1"/>
    <w:pPr>
      <w:numPr>
        <w:numId w:val="2"/>
      </w:numPr>
    </w:pPr>
  </w:style>
  <w:style w:type="numbering" w:customStyle="1" w:styleId="Aucuneliste1">
    <w:name w:val="Aucune liste1"/>
    <w:next w:val="Aucuneliste"/>
    <w:uiPriority w:val="99"/>
    <w:semiHidden/>
    <w:unhideWhenUsed/>
  </w:style>
  <w:style w:type="character" w:styleId="Lienhypertextesuivivisit">
    <w:name w:val="FollowedHyperlink"/>
    <w:basedOn w:val="Policepardfaut"/>
    <w:uiPriority w:val="99"/>
    <w:semiHidden/>
    <w:unhideWhenUsed/>
    <w:rPr>
      <w:color w:val="954F72"/>
      <w:u w:val="single"/>
    </w:rPr>
  </w:style>
  <w:style w:type="paragraph" w:customStyle="1" w:styleId="msonormal0">
    <w:name w:val="msonormal"/>
    <w:basedOn w:val="Normal"/>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fr-FR"/>
    </w:rPr>
  </w:style>
  <w:style w:type="paragraph" w:customStyle="1" w:styleId="xl65">
    <w:name w:val="xl65"/>
    <w:basedOn w:val="Normal"/>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fr-FR"/>
    </w:rPr>
  </w:style>
  <w:style w:type="paragraph" w:customStyle="1" w:styleId="xl66">
    <w:name w:val="xl66"/>
    <w:basedOn w:val="Normal"/>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
      <w:bCs/>
      <w:bdr w:val="none" w:sz="0" w:space="0" w:color="auto"/>
      <w:lang w:eastAsia="fr-FR"/>
    </w:rPr>
  </w:style>
  <w:style w:type="paragraph" w:customStyle="1" w:styleId="xl67">
    <w:name w:val="xl67"/>
    <w:basedOn w:val="Normal"/>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
      <w:bCs/>
      <w:sz w:val="22"/>
      <w:szCs w:val="22"/>
      <w:bdr w:val="none" w:sz="0" w:space="0" w:color="auto"/>
      <w:lang w:eastAsia="fr-FR"/>
    </w:rPr>
  </w:style>
  <w:style w:type="paragraph" w:customStyle="1" w:styleId="xl68">
    <w:name w:val="xl68"/>
    <w:basedOn w:val="Normal"/>
    <w:pPr>
      <w:pBdr>
        <w:top w:val="none" w:sz="0" w:space="0" w:color="auto"/>
        <w:left w:val="single" w:sz="12" w:space="0" w:color="auto"/>
        <w:bottom w:val="single" w:sz="12" w:space="0" w:color="auto"/>
        <w:right w:val="none" w:sz="0" w:space="0" w:color="auto"/>
        <w:between w:val="none" w:sz="0" w:space="0" w:color="auto"/>
        <w:bar w:val="none" w:sz="0" w:color="auto"/>
      </w:pBdr>
      <w:spacing w:before="100" w:beforeAutospacing="1" w:after="100" w:afterAutospacing="1"/>
    </w:pPr>
    <w:rPr>
      <w:rFonts w:eastAsia="Times New Roman"/>
      <w:b/>
      <w:bCs/>
      <w:sz w:val="22"/>
      <w:szCs w:val="22"/>
      <w:bdr w:val="none" w:sz="0" w:space="0" w:color="auto"/>
      <w:lang w:eastAsia="fr-FR"/>
    </w:rPr>
  </w:style>
  <w:style w:type="paragraph" w:customStyle="1" w:styleId="xl69">
    <w:name w:val="xl69"/>
    <w:basedOn w:val="Normal"/>
    <w:pPr>
      <w:pBdr>
        <w:top w:val="single" w:sz="4" w:space="0" w:color="auto"/>
        <w:left w:val="single" w:sz="12" w:space="0" w:color="auto"/>
        <w:bottom w:val="single" w:sz="12" w:space="0" w:color="auto"/>
        <w:right w:val="single" w:sz="4" w:space="0" w:color="auto"/>
        <w:between w:val="none" w:sz="0" w:space="0" w:color="auto"/>
        <w:bar w:val="none" w:sz="0" w:color="auto"/>
      </w:pBdr>
      <w:spacing w:before="100" w:beforeAutospacing="1" w:after="100" w:afterAutospacing="1"/>
    </w:pPr>
    <w:rPr>
      <w:rFonts w:eastAsia="Times New Roman"/>
      <w:b/>
      <w:bCs/>
      <w:sz w:val="22"/>
      <w:szCs w:val="22"/>
      <w:bdr w:val="none" w:sz="0" w:space="0" w:color="auto"/>
      <w:lang w:eastAsia="fr-FR"/>
    </w:rPr>
  </w:style>
  <w:style w:type="paragraph" w:customStyle="1" w:styleId="xl70">
    <w:name w:val="xl70"/>
    <w:basedOn w:val="Normal"/>
    <w:pPr>
      <w:pBdr>
        <w:top w:val="none" w:sz="0" w:space="0" w:color="auto"/>
        <w:left w:val="single" w:sz="12" w:space="0" w:color="auto"/>
        <w:bottom w:val="none" w:sz="0" w:space="0" w:color="auto"/>
        <w:right w:val="single" w:sz="4" w:space="0" w:color="auto"/>
        <w:between w:val="none" w:sz="0" w:space="0" w:color="auto"/>
        <w:bar w:val="none" w:sz="0" w:color="auto"/>
      </w:pBdr>
      <w:spacing w:before="100" w:beforeAutospacing="1" w:after="100" w:afterAutospacing="1"/>
    </w:pPr>
    <w:rPr>
      <w:rFonts w:eastAsia="Times New Roman"/>
      <w:bdr w:val="none" w:sz="0" w:space="0" w:color="auto"/>
      <w:lang w:eastAsia="fr-FR"/>
    </w:rPr>
  </w:style>
  <w:style w:type="paragraph" w:customStyle="1" w:styleId="xl71">
    <w:name w:val="xl71"/>
    <w:basedOn w:val="Normal"/>
    <w:pPr>
      <w:pBdr>
        <w:top w:val="double" w:sz="6" w:space="0" w:color="auto"/>
        <w:left w:val="single" w:sz="12" w:space="0" w:color="auto"/>
        <w:bottom w:val="single" w:sz="4" w:space="0" w:color="auto"/>
        <w:right w:val="single" w:sz="8" w:space="0" w:color="auto"/>
        <w:between w:val="none" w:sz="0" w:space="0" w:color="auto"/>
        <w:bar w:val="none" w:sz="0" w:color="auto"/>
      </w:pBdr>
      <w:spacing w:before="100" w:beforeAutospacing="1" w:after="100" w:afterAutospacing="1"/>
    </w:pPr>
    <w:rPr>
      <w:rFonts w:eastAsia="Times New Roman"/>
      <w:bdr w:val="none" w:sz="0" w:space="0" w:color="auto"/>
      <w:lang w:eastAsia="fr-FR"/>
    </w:rPr>
  </w:style>
  <w:style w:type="paragraph" w:customStyle="1" w:styleId="xl72">
    <w:name w:val="xl72"/>
    <w:basedOn w:val="Normal"/>
    <w:pPr>
      <w:pBdr>
        <w:top w:val="single" w:sz="4" w:space="0" w:color="auto"/>
        <w:left w:val="single" w:sz="12" w:space="0" w:color="auto"/>
        <w:bottom w:val="single" w:sz="4" w:space="0" w:color="auto"/>
        <w:right w:val="single" w:sz="8" w:space="0" w:color="auto"/>
        <w:between w:val="none" w:sz="0" w:space="0" w:color="auto"/>
        <w:bar w:val="none" w:sz="0" w:color="auto"/>
      </w:pBdr>
      <w:spacing w:before="100" w:beforeAutospacing="1" w:after="100" w:afterAutospacing="1"/>
    </w:pPr>
    <w:rPr>
      <w:rFonts w:eastAsia="Times New Roman"/>
      <w:bdr w:val="none" w:sz="0" w:space="0" w:color="auto"/>
      <w:lang w:eastAsia="fr-FR"/>
    </w:rPr>
  </w:style>
  <w:style w:type="paragraph" w:customStyle="1" w:styleId="xl73">
    <w:name w:val="xl73"/>
    <w:basedOn w:val="Normal"/>
    <w:pPr>
      <w:pBdr>
        <w:top w:val="none" w:sz="0" w:space="0" w:color="auto"/>
        <w:left w:val="single" w:sz="12" w:space="0" w:color="auto"/>
        <w:bottom w:val="single" w:sz="4" w:space="0" w:color="auto"/>
        <w:right w:val="single" w:sz="8" w:space="0" w:color="auto"/>
        <w:between w:val="none" w:sz="0" w:space="0" w:color="auto"/>
        <w:bar w:val="none" w:sz="0" w:color="auto"/>
      </w:pBdr>
      <w:spacing w:before="100" w:beforeAutospacing="1" w:after="100" w:afterAutospacing="1"/>
    </w:pPr>
    <w:rPr>
      <w:rFonts w:eastAsia="Times New Roman"/>
      <w:bdr w:val="none" w:sz="0" w:space="0" w:color="auto"/>
      <w:lang w:eastAsia="fr-FR"/>
    </w:rPr>
  </w:style>
  <w:style w:type="paragraph" w:customStyle="1" w:styleId="xl74">
    <w:name w:val="xl74"/>
    <w:basedOn w:val="Normal"/>
    <w:pPr>
      <w:pBdr>
        <w:top w:val="none" w:sz="0" w:space="0" w:color="auto"/>
        <w:left w:val="none" w:sz="0" w:space="0" w:color="auto"/>
        <w:bottom w:val="single" w:sz="12" w:space="0" w:color="auto"/>
        <w:right w:val="single" w:sz="12" w:space="0" w:color="auto"/>
        <w:between w:val="none" w:sz="0" w:space="0" w:color="auto"/>
        <w:bar w:val="none" w:sz="0" w:color="auto"/>
      </w:pBdr>
      <w:spacing w:before="100" w:beforeAutospacing="1" w:after="100" w:afterAutospacing="1"/>
      <w:jc w:val="center"/>
    </w:pPr>
    <w:rPr>
      <w:rFonts w:eastAsia="Times New Roman"/>
      <w:b/>
      <w:bCs/>
      <w:sz w:val="22"/>
      <w:szCs w:val="22"/>
      <w:bdr w:val="none" w:sz="0" w:space="0" w:color="auto"/>
      <w:lang w:eastAsia="fr-FR"/>
    </w:rPr>
  </w:style>
  <w:style w:type="paragraph" w:customStyle="1" w:styleId="xl75">
    <w:name w:val="xl75"/>
    <w:basedOn w:val="Normal"/>
    <w:pPr>
      <w:pBdr>
        <w:top w:val="single" w:sz="4" w:space="0" w:color="auto"/>
        <w:left w:val="single" w:sz="4" w:space="0" w:color="auto"/>
        <w:bottom w:val="single" w:sz="12" w:space="0" w:color="auto"/>
        <w:right w:val="single" w:sz="12" w:space="0" w:color="auto"/>
        <w:between w:val="none" w:sz="0" w:space="0" w:color="auto"/>
        <w:bar w:val="none" w:sz="0" w:color="auto"/>
      </w:pBdr>
      <w:spacing w:before="100" w:beforeAutospacing="1" w:after="100" w:afterAutospacing="1"/>
      <w:jc w:val="center"/>
    </w:pPr>
    <w:rPr>
      <w:rFonts w:eastAsia="Times New Roman"/>
      <w:b/>
      <w:bCs/>
      <w:sz w:val="22"/>
      <w:szCs w:val="22"/>
      <w:bdr w:val="none" w:sz="0" w:space="0" w:color="auto"/>
      <w:lang w:eastAsia="fr-FR"/>
    </w:rPr>
  </w:style>
  <w:style w:type="paragraph" w:customStyle="1" w:styleId="xl76">
    <w:name w:val="xl76"/>
    <w:basedOn w:val="Normal"/>
    <w:pPr>
      <w:pBdr>
        <w:top w:val="single" w:sz="12" w:space="0" w:color="auto"/>
        <w:left w:val="none" w:sz="0" w:space="0" w:color="auto"/>
        <w:bottom w:val="double" w:sz="6" w:space="0" w:color="auto"/>
        <w:right w:val="single" w:sz="12" w:space="0" w:color="auto"/>
        <w:between w:val="none" w:sz="0" w:space="0" w:color="auto"/>
        <w:bar w:val="none" w:sz="0" w:color="auto"/>
      </w:pBdr>
      <w:shd w:val="clear" w:color="000000" w:fill="F4B084"/>
      <w:spacing w:before="100" w:beforeAutospacing="1" w:after="100" w:afterAutospacing="1"/>
      <w:jc w:val="center"/>
    </w:pPr>
    <w:rPr>
      <w:rFonts w:eastAsia="Times New Roman"/>
      <w:b/>
      <w:bCs/>
      <w:sz w:val="22"/>
      <w:szCs w:val="22"/>
      <w:bdr w:val="none" w:sz="0" w:space="0" w:color="auto"/>
      <w:lang w:eastAsia="fr-FR"/>
    </w:rPr>
  </w:style>
  <w:style w:type="paragraph" w:customStyle="1" w:styleId="xl77">
    <w:name w:val="xl77"/>
    <w:basedOn w:val="Normal"/>
    <w:pPr>
      <w:pBdr>
        <w:top w:val="none" w:sz="0" w:space="0" w:color="auto"/>
        <w:left w:val="single" w:sz="4" w:space="0" w:color="auto"/>
        <w:bottom w:val="none" w:sz="0" w:space="0" w:color="auto"/>
        <w:right w:val="single" w:sz="12" w:space="0" w:color="auto"/>
        <w:between w:val="none" w:sz="0" w:space="0" w:color="auto"/>
        <w:bar w:val="none" w:sz="0" w:color="auto"/>
      </w:pBdr>
      <w:spacing w:before="100" w:beforeAutospacing="1" w:after="100" w:afterAutospacing="1"/>
      <w:jc w:val="center"/>
    </w:pPr>
    <w:rPr>
      <w:rFonts w:eastAsia="Times New Roman"/>
      <w:b/>
      <w:bCs/>
      <w:bdr w:val="none" w:sz="0" w:space="0" w:color="auto"/>
      <w:lang w:eastAsia="fr-FR"/>
    </w:rPr>
  </w:style>
  <w:style w:type="paragraph" w:customStyle="1" w:styleId="xl78">
    <w:name w:val="xl78"/>
    <w:basedOn w:val="Normal"/>
    <w:pPr>
      <w:pBdr>
        <w:top w:val="double" w:sz="6" w:space="0" w:color="auto"/>
        <w:left w:val="none" w:sz="0" w:space="0" w:color="auto"/>
        <w:bottom w:val="single" w:sz="4" w:space="0" w:color="auto"/>
        <w:right w:val="single" w:sz="12" w:space="0" w:color="auto"/>
        <w:between w:val="none" w:sz="0" w:space="0" w:color="auto"/>
        <w:bar w:val="none" w:sz="0" w:color="auto"/>
      </w:pBdr>
      <w:spacing w:before="100" w:beforeAutospacing="1" w:after="100" w:afterAutospacing="1"/>
      <w:jc w:val="center"/>
    </w:pPr>
    <w:rPr>
      <w:rFonts w:eastAsia="Times New Roman"/>
      <w:b/>
      <w:bCs/>
      <w:bdr w:val="none" w:sz="0" w:space="0" w:color="auto"/>
      <w:lang w:eastAsia="fr-FR"/>
    </w:rPr>
  </w:style>
  <w:style w:type="paragraph" w:customStyle="1" w:styleId="xl79">
    <w:name w:val="xl79"/>
    <w:basedOn w:val="Normal"/>
    <w:pPr>
      <w:pBdr>
        <w:top w:val="single" w:sz="4" w:space="0" w:color="auto"/>
        <w:left w:val="none" w:sz="0" w:space="0" w:color="auto"/>
        <w:bottom w:val="single" w:sz="4" w:space="0" w:color="auto"/>
        <w:right w:val="single" w:sz="12" w:space="0" w:color="auto"/>
        <w:between w:val="none" w:sz="0" w:space="0" w:color="auto"/>
        <w:bar w:val="none" w:sz="0" w:color="auto"/>
      </w:pBdr>
      <w:spacing w:before="100" w:beforeAutospacing="1" w:after="100" w:afterAutospacing="1"/>
      <w:jc w:val="center"/>
    </w:pPr>
    <w:rPr>
      <w:rFonts w:eastAsia="Times New Roman"/>
      <w:b/>
      <w:bCs/>
      <w:bdr w:val="none" w:sz="0" w:space="0" w:color="auto"/>
      <w:lang w:eastAsia="fr-FR"/>
    </w:rPr>
  </w:style>
  <w:style w:type="paragraph" w:customStyle="1" w:styleId="xl80">
    <w:name w:val="xl80"/>
    <w:basedOn w:val="Normal"/>
    <w:pPr>
      <w:pBdr>
        <w:top w:val="none" w:sz="0" w:space="0" w:color="auto"/>
        <w:left w:val="none" w:sz="0" w:space="0" w:color="auto"/>
        <w:bottom w:val="single" w:sz="4" w:space="0" w:color="auto"/>
        <w:right w:val="single" w:sz="12" w:space="0" w:color="auto"/>
        <w:between w:val="none" w:sz="0" w:space="0" w:color="auto"/>
        <w:bar w:val="none" w:sz="0" w:color="auto"/>
      </w:pBdr>
      <w:spacing w:before="100" w:beforeAutospacing="1" w:after="100" w:afterAutospacing="1"/>
      <w:jc w:val="center"/>
    </w:pPr>
    <w:rPr>
      <w:rFonts w:eastAsia="Times New Roman"/>
      <w:b/>
      <w:bCs/>
      <w:bdr w:val="none" w:sz="0" w:space="0" w:color="auto"/>
      <w:lang w:eastAsia="fr-FR"/>
    </w:rPr>
  </w:style>
  <w:style w:type="paragraph" w:customStyle="1" w:styleId="xl81">
    <w:name w:val="xl81"/>
    <w:basedOn w:val="Normal"/>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jc w:val="center"/>
    </w:pPr>
    <w:rPr>
      <w:rFonts w:eastAsia="Times New Roman"/>
      <w:b/>
      <w:bCs/>
      <w:bdr w:val="none" w:sz="0" w:space="0" w:color="auto"/>
      <w:lang w:eastAsia="fr-FR"/>
    </w:rPr>
  </w:style>
  <w:style w:type="paragraph" w:customStyle="1" w:styleId="xl82">
    <w:name w:val="xl82"/>
    <w:basedOn w:val="Normal"/>
    <w:pPr>
      <w:pBdr>
        <w:top w:val="single" w:sz="12" w:space="0" w:color="auto"/>
        <w:left w:val="single" w:sz="12" w:space="0" w:color="auto"/>
        <w:bottom w:val="double" w:sz="6" w:space="0" w:color="auto"/>
        <w:right w:val="single" w:sz="8" w:space="0" w:color="auto"/>
        <w:between w:val="none" w:sz="0" w:space="0" w:color="auto"/>
        <w:bar w:val="none" w:sz="0" w:color="auto"/>
      </w:pBdr>
      <w:shd w:val="clear" w:color="000000" w:fill="9BC2E6"/>
      <w:spacing w:before="100" w:beforeAutospacing="1" w:after="100" w:afterAutospacing="1"/>
      <w:jc w:val="center"/>
      <w:textAlignment w:val="center"/>
    </w:pPr>
    <w:rPr>
      <w:rFonts w:eastAsia="Times New Roman"/>
      <w:b/>
      <w:bCs/>
      <w:sz w:val="22"/>
      <w:szCs w:val="22"/>
      <w:bdr w:val="none" w:sz="0" w:space="0" w:color="auto"/>
      <w:lang w:eastAsia="fr-FR"/>
    </w:rPr>
  </w:style>
  <w:style w:type="paragraph" w:customStyle="1" w:styleId="xl83">
    <w:name w:val="xl83"/>
    <w:basedOn w:val="Normal"/>
    <w:pPr>
      <w:pBdr>
        <w:top w:val="double" w:sz="6" w:space="0" w:color="auto"/>
        <w:left w:val="single" w:sz="12" w:space="0" w:color="auto"/>
        <w:bottom w:val="single" w:sz="4" w:space="0" w:color="auto"/>
        <w:right w:val="single" w:sz="8" w:space="0" w:color="auto"/>
        <w:between w:val="none" w:sz="0" w:space="0" w:color="auto"/>
        <w:bar w:val="none" w:sz="0" w:color="auto"/>
      </w:pBdr>
      <w:spacing w:before="100" w:beforeAutospacing="1" w:after="100" w:afterAutospacing="1"/>
    </w:pPr>
    <w:rPr>
      <w:rFonts w:eastAsia="Times New Roman"/>
      <w:color w:val="FF0000"/>
      <w:bdr w:val="none" w:sz="0" w:space="0" w:color="auto"/>
      <w:lang w:eastAsia="fr-FR"/>
    </w:rPr>
  </w:style>
  <w:style w:type="paragraph" w:customStyle="1" w:styleId="xl84">
    <w:name w:val="xl84"/>
    <w:basedOn w:val="Normal"/>
    <w:pPr>
      <w:pBdr>
        <w:top w:val="single" w:sz="4" w:space="0" w:color="auto"/>
        <w:left w:val="single" w:sz="12" w:space="0" w:color="auto"/>
        <w:bottom w:val="single" w:sz="4" w:space="0" w:color="auto"/>
        <w:right w:val="single" w:sz="8" w:space="0" w:color="auto"/>
        <w:between w:val="none" w:sz="0" w:space="0" w:color="auto"/>
        <w:bar w:val="none" w:sz="0" w:color="auto"/>
      </w:pBdr>
      <w:spacing w:before="100" w:beforeAutospacing="1" w:after="100" w:afterAutospacing="1"/>
    </w:pPr>
    <w:rPr>
      <w:rFonts w:eastAsia="Times New Roman"/>
      <w:color w:val="FF0000"/>
      <w:bdr w:val="none" w:sz="0" w:space="0" w:color="auto"/>
      <w:lang w:eastAsia="fr-FR"/>
    </w:rPr>
  </w:style>
  <w:style w:type="paragraph" w:customStyle="1" w:styleId="xl85">
    <w:name w:val="xl85"/>
    <w:basedOn w:val="Normal"/>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sz w:val="16"/>
      <w:szCs w:val="16"/>
      <w:bdr w:val="none" w:sz="0" w:space="0" w:color="auto"/>
      <w:lang w:eastAsia="fr-FR"/>
    </w:rPr>
  </w:style>
  <w:style w:type="paragraph" w:customStyle="1" w:styleId="xl86">
    <w:name w:val="xl86"/>
    <w:basedOn w:val="Normal"/>
    <w:pPr>
      <w:pBdr>
        <w:top w:val="single" w:sz="12" w:space="0" w:color="auto"/>
        <w:left w:val="single" w:sz="12" w:space="0" w:color="auto"/>
        <w:bottom w:val="double" w:sz="6" w:space="0" w:color="auto"/>
        <w:right w:val="none" w:sz="0" w:space="0" w:color="auto"/>
        <w:between w:val="none" w:sz="0" w:space="0" w:color="auto"/>
        <w:bar w:val="none" w:sz="0" w:color="auto"/>
      </w:pBdr>
      <w:shd w:val="clear" w:color="000000" w:fill="FFC000"/>
      <w:spacing w:before="100" w:beforeAutospacing="1" w:after="100" w:afterAutospacing="1"/>
      <w:jc w:val="center"/>
      <w:textAlignment w:val="center"/>
    </w:pPr>
    <w:rPr>
      <w:rFonts w:eastAsia="Times New Roman"/>
      <w:b/>
      <w:bCs/>
      <w:sz w:val="22"/>
      <w:szCs w:val="22"/>
      <w:bdr w:val="none" w:sz="0" w:space="0" w:color="auto"/>
      <w:lang w:eastAsia="fr-FR"/>
    </w:rPr>
  </w:style>
  <w:style w:type="paragraph" w:customStyle="1" w:styleId="xl87">
    <w:name w:val="xl87"/>
    <w:basedOn w:val="Normal"/>
    <w:pPr>
      <w:pBdr>
        <w:top w:val="single" w:sz="12" w:space="0" w:color="auto"/>
        <w:left w:val="none" w:sz="0" w:space="0" w:color="auto"/>
        <w:bottom w:val="double" w:sz="6" w:space="0" w:color="auto"/>
        <w:right w:val="single" w:sz="12" w:space="0" w:color="auto"/>
        <w:between w:val="none" w:sz="0" w:space="0" w:color="auto"/>
        <w:bar w:val="none" w:sz="0" w:color="auto"/>
      </w:pBdr>
      <w:shd w:val="clear" w:color="000000" w:fill="FFC000"/>
      <w:spacing w:before="100" w:beforeAutospacing="1" w:after="100" w:afterAutospacing="1"/>
      <w:jc w:val="center"/>
      <w:textAlignment w:val="center"/>
    </w:pPr>
    <w:rPr>
      <w:rFonts w:eastAsia="Times New Roman"/>
      <w:b/>
      <w:bCs/>
      <w:sz w:val="22"/>
      <w:szCs w:val="22"/>
      <w:bdr w:val="none" w:sz="0" w:space="0" w:color="auto"/>
      <w:lang w:eastAsia="fr-FR"/>
    </w:rPr>
  </w:style>
  <w:style w:type="table" w:styleId="Grilledutableau">
    <w:name w:val="Table Grid"/>
    <w:basedOn w:val="Tableau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4z1">
    <w:name w:val="WW8Num4z1"/>
  </w:style>
  <w:style w:type="paragraph" w:customStyle="1" w:styleId="Contenudetableau">
    <w:name w:val="Contenu de tableau"/>
    <w:basedOn w:val="Normal"/>
    <w:pPr>
      <w:suppressLineNumbers/>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120" w:after="120"/>
      <w:jc w:val="both"/>
    </w:pPr>
    <w:rPr>
      <w:rFonts w:ascii="Arial" w:eastAsia="Times New Roman" w:hAnsi="Arial"/>
      <w:kern w:val="1"/>
      <w:bdr w:val="none" w:sz="0" w:space="0" w:color="auto"/>
      <w:lang w:eastAsia="zh-CN"/>
    </w:rPr>
  </w:style>
  <w:style w:type="character" w:customStyle="1" w:styleId="CommentaireCar1">
    <w:name w:val="Commentaire Car1"/>
    <w:uiPriority w:val="99"/>
    <w:semiHidden/>
    <w:rPr>
      <w:rFonts w:ascii="Arial" w:hAnsi="Arial"/>
      <w:kern w:val="1"/>
      <w:lang w:eastAsia="zh-CN"/>
    </w:rPr>
  </w:style>
  <w:style w:type="character" w:customStyle="1" w:styleId="fontstyle01">
    <w:name w:val="fontstyle01"/>
    <w:basedOn w:val="Policepardfaut"/>
    <w:rPr>
      <w:rFonts w:ascii="Helvetica" w:hAnsi="Helvetica" w:hint="default"/>
      <w:b w:val="0"/>
      <w:bCs w:val="0"/>
      <w:i w:val="0"/>
      <w:iCs w:val="0"/>
      <w:color w:val="000000"/>
      <w:sz w:val="22"/>
      <w:szCs w:val="22"/>
    </w:rPr>
  </w:style>
  <w:style w:type="paragraph" w:styleId="Objetducommentaire">
    <w:name w:val="annotation subject"/>
    <w:basedOn w:val="Commentaire"/>
    <w:next w:val="Commentaire"/>
    <w:link w:val="ObjetducommentaireCar"/>
    <w:uiPriority w:val="99"/>
    <w:semiHidden/>
    <w:unhideWhenUsed/>
    <w:pPr>
      <w:jc w:val="left"/>
    </w:pPr>
    <w:rPr>
      <w:rFonts w:ascii="Times New Roman" w:hAnsi="Times New Roman" w:cs="Times New Roman"/>
      <w:b/>
      <w:bCs/>
      <w:color w:val="auto"/>
      <w:lang w:eastAsia="en-US"/>
    </w:rPr>
  </w:style>
  <w:style w:type="character" w:customStyle="1" w:styleId="ObjetducommentaireCar">
    <w:name w:val="Objet du commentaire Car"/>
    <w:basedOn w:val="CommentaireCar"/>
    <w:link w:val="Objetducommentaire"/>
    <w:uiPriority w:val="99"/>
    <w:semiHidden/>
    <w:rPr>
      <w:rFonts w:ascii="Arial" w:eastAsia="Arial Unicode MS" w:hAnsi="Arial" w:cs="Times New Roman"/>
      <w:b/>
      <w:bCs/>
      <w:color w:val="000000"/>
      <w:sz w:val="20"/>
      <w:szCs w:val="20"/>
      <w:u w:color="000000"/>
      <w:bdr w:val="nil"/>
      <w:lang w:eastAsia="fr-FR"/>
    </w:rPr>
  </w:style>
  <w:style w:type="paragraph" w:customStyle="1" w:styleId="En-ttedetabledesmatires1">
    <w:name w:val="En-tête de table des matières1"/>
    <w:basedOn w:val="Titre1"/>
    <w:next w:val="Normal"/>
    <w:uiPriority w:val="39"/>
    <w:unhideWhenUsed/>
    <w:qFormat/>
    <w:pPr>
      <w:keepNext w:val="0"/>
      <w:pBdr>
        <w:top w:val="none" w:sz="0" w:space="0" w:color="auto"/>
        <w:left w:val="none" w:sz="0" w:space="0" w:color="auto"/>
        <w:bottom w:val="single" w:sz="12" w:space="1" w:color="365F91"/>
        <w:right w:val="none" w:sz="0" w:space="0" w:color="auto"/>
        <w:between w:val="none" w:sz="0" w:space="0" w:color="auto"/>
        <w:bar w:val="none" w:sz="0" w:color="auto"/>
      </w:pBdr>
      <w:tabs>
        <w:tab w:val="clear" w:pos="432"/>
      </w:tabs>
      <w:spacing w:after="80"/>
      <w:jc w:val="center"/>
      <w:outlineLvl w:val="9"/>
    </w:pPr>
    <w:rPr>
      <w:rFonts w:ascii="Cambria" w:eastAsia="Times New Roman" w:hAnsi="Cambria" w:cs="Times New Roman"/>
      <w:b/>
      <w:bCs/>
      <w:caps w:val="0"/>
      <w:color w:val="365F91"/>
      <w:kern w:val="0"/>
      <w:szCs w:val="24"/>
      <w:bdr w:val="none" w:sz="0" w:space="0" w:color="auto"/>
      <w:lang w:val="x-none" w:eastAsia="x-none" w:bidi="en-US"/>
    </w:rPr>
  </w:style>
  <w:style w:type="character" w:customStyle="1" w:styleId="ParagraphedelisteCar">
    <w:name w:val="Paragraphe de liste Car"/>
    <w:aliases w:val="Listes Car,lp1 Car,Paragraphe 3 Car,List Paragraph1 Car"/>
    <w:link w:val="Paragraphedeliste"/>
    <w:uiPriority w:val="34"/>
    <w:rPr>
      <w:rFonts w:ascii="Verdana" w:eastAsia="Arial Unicode MS" w:hAnsi="Verdana" w:cs="Arial Unicode MS"/>
      <w:color w:val="000000"/>
      <w:sz w:val="18"/>
      <w:szCs w:val="18"/>
      <w:u w:color="000000"/>
      <w:bdr w:val="nil"/>
      <w:lang w:eastAsia="fr-FR"/>
    </w:rPr>
  </w:style>
  <w:style w:type="character" w:styleId="Mentionnonrsolue">
    <w:name w:val="Unresolved Mention"/>
    <w:basedOn w:val="Policepardfaut"/>
    <w:uiPriority w:val="99"/>
    <w:semiHidden/>
    <w:unhideWhenUsed/>
    <w:rPr>
      <w:color w:val="605E5C"/>
      <w:shd w:val="clear" w:color="auto" w:fill="E1DFDD"/>
    </w:rPr>
  </w:style>
  <w:style w:type="paragraph" w:styleId="Rvision">
    <w:name w:val="Revision"/>
    <w:hidden/>
    <w:uiPriority w:val="99"/>
    <w:semiHidden/>
    <w:rsid w:val="009F7F46"/>
    <w:pPr>
      <w:spacing w:after="0" w:line="240" w:lineRule="auto"/>
    </w:pPr>
    <w:rPr>
      <w:rFonts w:eastAsia="Arial Unicode MS" w:cs="Times New Roman"/>
      <w:sz w:val="24"/>
      <w:szCs w:val="24"/>
      <w:bdr w:val="nil"/>
    </w:rPr>
  </w:style>
  <w:style w:type="numbering" w:customStyle="1" w:styleId="Aucuneliste2">
    <w:name w:val="Aucune liste2"/>
    <w:next w:val="Aucuneliste"/>
    <w:uiPriority w:val="99"/>
    <w:semiHidden/>
    <w:unhideWhenUsed/>
    <w:rsid w:val="00823A4E"/>
  </w:style>
  <w:style w:type="paragraph" w:customStyle="1" w:styleId="Sansinterligne1">
    <w:name w:val="Sans interligne1"/>
    <w:next w:val="Sansinterligne"/>
    <w:link w:val="SansinterligneCar"/>
    <w:uiPriority w:val="1"/>
    <w:qFormat/>
    <w:rsid w:val="00823A4E"/>
    <w:pPr>
      <w:spacing w:after="0" w:line="240" w:lineRule="auto"/>
    </w:pPr>
    <w:rPr>
      <w:rFonts w:eastAsia="Times New Roman"/>
      <w:sz w:val="20"/>
      <w:lang w:eastAsia="zh-CN"/>
    </w:rPr>
  </w:style>
  <w:style w:type="paragraph" w:styleId="En-ttedetabledesmatires">
    <w:name w:val="TOC Heading"/>
    <w:basedOn w:val="Titre1"/>
    <w:next w:val="Normal"/>
    <w:uiPriority w:val="39"/>
    <w:unhideWhenUsed/>
    <w:qFormat/>
    <w:rsid w:val="00823A4E"/>
    <w:pPr>
      <w:keepLines/>
      <w:pageBreakBefore w:val="0"/>
      <w:pBdr>
        <w:top w:val="none" w:sz="0" w:space="0" w:color="auto"/>
        <w:left w:val="none" w:sz="0" w:space="0" w:color="auto"/>
        <w:bottom w:val="none" w:sz="0" w:space="0" w:color="auto"/>
        <w:right w:val="none" w:sz="0" w:space="0" w:color="auto"/>
        <w:between w:val="none" w:sz="0" w:space="0" w:color="auto"/>
        <w:bar w:val="none" w:sz="0" w:color="auto"/>
      </w:pBdr>
      <w:tabs>
        <w:tab w:val="clear" w:pos="432"/>
      </w:tabs>
      <w:spacing w:after="240"/>
      <w:ind w:left="720" w:hanging="360"/>
      <w:outlineLvl w:val="9"/>
    </w:pPr>
    <w:rPr>
      <w:rFonts w:eastAsia="Times New Roman"/>
      <w:caps w:val="0"/>
      <w:color w:val="2F5496"/>
      <w:kern w:val="0"/>
      <w:sz w:val="32"/>
      <w:szCs w:val="32"/>
      <w:bdr w:val="none" w:sz="0" w:space="0" w:color="auto"/>
    </w:rPr>
  </w:style>
  <w:style w:type="character" w:customStyle="1" w:styleId="SansinterligneCar">
    <w:name w:val="Sans interligne Car"/>
    <w:basedOn w:val="Policepardfaut"/>
    <w:link w:val="Sansinterligne1"/>
    <w:uiPriority w:val="1"/>
    <w:rsid w:val="00823A4E"/>
    <w:rPr>
      <w:rFonts w:ascii="Times New Roman" w:eastAsia="Times New Roman" w:hAnsi="Times New Roman"/>
      <w:sz w:val="20"/>
      <w:lang w:eastAsia="zh-CN"/>
    </w:rPr>
  </w:style>
  <w:style w:type="paragraph" w:customStyle="1" w:styleId="Titre5">
    <w:name w:val="Titre5"/>
    <w:basedOn w:val="Sansinterligne"/>
    <w:next w:val="Normal"/>
    <w:uiPriority w:val="10"/>
    <w:qFormat/>
    <w:rsid w:val="00823A4E"/>
    <w:pPr>
      <w:framePr w:hSpace="187" w:wrap="around" w:vAnchor="page" w:hAnchor="margin" w:y="5158"/>
      <w:pBdr>
        <w:top w:val="none" w:sz="0" w:space="0" w:color="auto"/>
        <w:left w:val="none" w:sz="0" w:space="0" w:color="auto"/>
        <w:bottom w:val="none" w:sz="0" w:space="0" w:color="auto"/>
        <w:right w:val="none" w:sz="0" w:space="0" w:color="auto"/>
        <w:between w:val="none" w:sz="0" w:space="0" w:color="auto"/>
        <w:bar w:val="none" w:sz="0" w:color="auto"/>
      </w:pBdr>
      <w:spacing w:line="216" w:lineRule="auto"/>
      <w:jc w:val="center"/>
    </w:pPr>
    <w:rPr>
      <w:rFonts w:ascii="Arial" w:eastAsia="Times New Roman" w:hAnsi="Arial" w:cs="Arial"/>
      <w:color w:val="2F5496"/>
      <w:sz w:val="88"/>
      <w:szCs w:val="88"/>
      <w:bdr w:val="none" w:sz="0" w:space="0" w:color="auto"/>
      <w:lang w:eastAsia="zh-CN"/>
    </w:rPr>
  </w:style>
  <w:style w:type="character" w:customStyle="1" w:styleId="TitreCar">
    <w:name w:val="Titre Car"/>
    <w:basedOn w:val="Policepardfaut"/>
    <w:link w:val="Titre"/>
    <w:uiPriority w:val="10"/>
    <w:rsid w:val="00823A4E"/>
    <w:rPr>
      <w:rFonts w:ascii="Arial" w:eastAsia="Times New Roman" w:hAnsi="Arial" w:cs="Arial"/>
      <w:color w:val="2F5496"/>
      <w:sz w:val="88"/>
      <w:szCs w:val="88"/>
      <w:lang w:eastAsia="zh-CN"/>
    </w:rPr>
  </w:style>
  <w:style w:type="table" w:customStyle="1" w:styleId="Grilledutableau1">
    <w:name w:val="Grille du tableau1"/>
    <w:basedOn w:val="TableauNormal"/>
    <w:next w:val="Grilledutableau"/>
    <w:uiPriority w:val="59"/>
    <w:rsid w:val="00823A4E"/>
    <w:pPr>
      <w:spacing w:after="0" w:line="240" w:lineRule="auto"/>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UCE1">
    <w:name w:val="PUCE 1"/>
    <w:basedOn w:val="Paragraphedeliste"/>
    <w:link w:val="PUCE1Car"/>
    <w:qFormat/>
    <w:rsid w:val="00823A4E"/>
    <w:pPr>
      <w:numPr>
        <w:numId w:val="158"/>
      </w:numPr>
      <w:pBdr>
        <w:top w:val="none" w:sz="0" w:space="0" w:color="auto"/>
        <w:left w:val="none" w:sz="0" w:space="0" w:color="auto"/>
        <w:bottom w:val="none" w:sz="0" w:space="0" w:color="auto"/>
        <w:right w:val="none" w:sz="0" w:space="0" w:color="auto"/>
        <w:between w:val="none" w:sz="0" w:space="0" w:color="auto"/>
        <w:bar w:val="none" w:sz="0" w:color="auto"/>
      </w:pBdr>
      <w:jc w:val="both"/>
    </w:pPr>
    <w:rPr>
      <w:rFonts w:ascii="Arial" w:eastAsia="Times New Roman" w:hAnsi="Arial" w:cs="Times New Roman"/>
      <w:color w:val="auto"/>
      <w:spacing w:val="-5"/>
      <w:szCs w:val="20"/>
      <w:bdr w:val="none" w:sz="0" w:space="0" w:color="auto"/>
    </w:rPr>
  </w:style>
  <w:style w:type="character" w:customStyle="1" w:styleId="PUCE1Car">
    <w:name w:val="PUCE 1 Car"/>
    <w:link w:val="PUCE1"/>
    <w:rsid w:val="00823A4E"/>
    <w:rPr>
      <w:rFonts w:ascii="Arial" w:eastAsia="Times New Roman" w:hAnsi="Arial" w:cs="Times New Roman"/>
      <w:spacing w:val="-5"/>
      <w:sz w:val="18"/>
      <w:szCs w:val="20"/>
      <w:lang w:eastAsia="fr-FR"/>
    </w:rPr>
  </w:style>
  <w:style w:type="paragraph" w:customStyle="1" w:styleId="PUCE2">
    <w:name w:val="PUCE 2"/>
    <w:basedOn w:val="Normal"/>
    <w:link w:val="PUCE2Car"/>
    <w:qFormat/>
    <w:rsid w:val="00823A4E"/>
    <w:pPr>
      <w:numPr>
        <w:numId w:val="159"/>
      </w:numPr>
      <w:pBdr>
        <w:top w:val="none" w:sz="0" w:space="0" w:color="auto"/>
        <w:left w:val="none" w:sz="0" w:space="0" w:color="auto"/>
        <w:bottom w:val="none" w:sz="0" w:space="0" w:color="auto"/>
        <w:right w:val="none" w:sz="0" w:space="0" w:color="auto"/>
        <w:between w:val="none" w:sz="0" w:space="0" w:color="auto"/>
        <w:bar w:val="none" w:sz="0" w:color="auto"/>
      </w:pBdr>
      <w:ind w:left="697" w:hanging="357"/>
      <w:jc w:val="both"/>
    </w:pPr>
    <w:rPr>
      <w:rFonts w:ascii="Arial" w:eastAsia="Times New Roman" w:hAnsi="Arial"/>
      <w:spacing w:val="-5"/>
      <w:sz w:val="18"/>
      <w:szCs w:val="20"/>
      <w:bdr w:val="none" w:sz="0" w:space="0" w:color="auto"/>
      <w:lang w:val="la-Latn" w:eastAsia="fr-FR"/>
    </w:rPr>
  </w:style>
  <w:style w:type="character" w:customStyle="1" w:styleId="PUCE2Car">
    <w:name w:val="PUCE 2 Car"/>
    <w:basedOn w:val="Policepardfaut"/>
    <w:link w:val="PUCE2"/>
    <w:rsid w:val="00823A4E"/>
    <w:rPr>
      <w:rFonts w:ascii="Arial" w:eastAsia="Times New Roman" w:hAnsi="Arial" w:cs="Times New Roman"/>
      <w:spacing w:val="-5"/>
      <w:sz w:val="18"/>
      <w:szCs w:val="20"/>
      <w:lang w:val="la-Latn" w:eastAsia="fr-FR"/>
    </w:rPr>
  </w:style>
  <w:style w:type="paragraph" w:customStyle="1" w:styleId="ServiceInfo-header">
    <w:name w:val="Service Info - header"/>
    <w:basedOn w:val="En-tte"/>
    <w:next w:val="Corpsdetexte"/>
    <w:link w:val="ServiceInfo-headerCar"/>
    <w:qFormat/>
    <w:rsid w:val="00823A4E"/>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clear" w:pos="9020"/>
        <w:tab w:val="right" w:pos="9026"/>
      </w:tabs>
      <w:autoSpaceDE w:val="0"/>
      <w:autoSpaceDN w:val="0"/>
      <w:jc w:val="right"/>
    </w:pPr>
    <w:rPr>
      <w:rFonts w:ascii="Arial" w:eastAsia="Times New Roman" w:hAnsi="Arial" w:cs="Arial"/>
      <w:b/>
      <w:bCs/>
      <w:lang w:val="en-US"/>
    </w:rPr>
  </w:style>
  <w:style w:type="character" w:customStyle="1" w:styleId="ServiceInfo-headerCar">
    <w:name w:val="Service Info - header Car"/>
    <w:basedOn w:val="En-tteCar"/>
    <w:link w:val="ServiceInfo-header"/>
    <w:rsid w:val="00823A4E"/>
    <w:rPr>
      <w:rFonts w:ascii="Arial" w:eastAsia="Times New Roman" w:hAnsi="Arial" w:cs="Arial"/>
      <w:b/>
      <w:bCs/>
      <w:color w:val="000000"/>
      <w:sz w:val="24"/>
      <w:szCs w:val="24"/>
      <w:bdr w:val="nil"/>
      <w:lang w:val="en-US" w:eastAsia="fr-FR"/>
      <w14:textOutline w14:w="0" w14:cap="flat" w14:cmpd="sng" w14:algn="ctr">
        <w14:noFill/>
        <w14:prstDash w14:val="solid"/>
        <w14:bevel/>
      </w14:textOutline>
    </w:rPr>
  </w:style>
  <w:style w:type="character" w:styleId="Textedelespacerserv">
    <w:name w:val="Placeholder Text"/>
    <w:basedOn w:val="Policepardfaut"/>
    <w:uiPriority w:val="99"/>
    <w:semiHidden/>
    <w:rsid w:val="00823A4E"/>
    <w:rPr>
      <w:color w:val="808080"/>
    </w:rPr>
  </w:style>
  <w:style w:type="character" w:customStyle="1" w:styleId="SPM">
    <w:name w:val="SPM"/>
    <w:basedOn w:val="Policepardfaut"/>
    <w:uiPriority w:val="1"/>
    <w:rsid w:val="00823A4E"/>
    <w:rPr>
      <w:rFonts w:ascii="Arial" w:hAnsi="Arial"/>
      <w:sz w:val="16"/>
    </w:rPr>
  </w:style>
  <w:style w:type="paragraph" w:styleId="Sansinterligne">
    <w:name w:val="No Spacing"/>
    <w:uiPriority w:val="1"/>
    <w:qFormat/>
    <w:rsid w:val="00823A4E"/>
    <w:pPr>
      <w:pBdr>
        <w:top w:val="nil"/>
        <w:left w:val="nil"/>
        <w:bottom w:val="nil"/>
        <w:right w:val="nil"/>
        <w:between w:val="nil"/>
        <w:bar w:val="nil"/>
      </w:pBdr>
      <w:spacing w:after="0" w:line="240" w:lineRule="auto"/>
    </w:pPr>
    <w:rPr>
      <w:rFonts w:eastAsia="Arial Unicode MS" w:cs="Times New Roman"/>
      <w:sz w:val="24"/>
      <w:szCs w:val="24"/>
      <w:bdr w:val="nil"/>
    </w:rPr>
  </w:style>
  <w:style w:type="paragraph" w:styleId="Titre">
    <w:name w:val="Title"/>
    <w:basedOn w:val="Normal"/>
    <w:next w:val="Normal"/>
    <w:link w:val="TitreCar"/>
    <w:uiPriority w:val="10"/>
    <w:qFormat/>
    <w:rsid w:val="00823A4E"/>
    <w:pPr>
      <w:contextualSpacing/>
    </w:pPr>
    <w:rPr>
      <w:rFonts w:ascii="Arial" w:eastAsia="Times New Roman" w:hAnsi="Arial" w:cs="Arial"/>
      <w:color w:val="2F5496"/>
      <w:sz w:val="88"/>
      <w:szCs w:val="88"/>
      <w:bdr w:val="none" w:sz="0" w:space="0" w:color="auto"/>
      <w:lang w:eastAsia="zh-CN"/>
    </w:rPr>
  </w:style>
  <w:style w:type="character" w:customStyle="1" w:styleId="TitreCar1">
    <w:name w:val="Titre Car1"/>
    <w:basedOn w:val="Policepardfaut"/>
    <w:uiPriority w:val="10"/>
    <w:rsid w:val="00823A4E"/>
    <w:rPr>
      <w:rFonts w:asciiTheme="majorHAnsi" w:eastAsiaTheme="majorEastAsia" w:hAnsiTheme="majorHAnsi" w:cstheme="majorBidi"/>
      <w:spacing w:val="-10"/>
      <w:kern w:val="28"/>
      <w:sz w:val="56"/>
      <w:szCs w:val="56"/>
      <w:bdr w:val="nil"/>
    </w:rPr>
  </w:style>
  <w:style w:type="table" w:customStyle="1" w:styleId="Grilledutableau2">
    <w:name w:val="Grille du tableau2"/>
    <w:basedOn w:val="TableauNormal"/>
    <w:next w:val="Grilledutableau"/>
    <w:uiPriority w:val="59"/>
    <w:rsid w:val="00B511B3"/>
    <w:pPr>
      <w:spacing w:after="0" w:line="240" w:lineRule="auto"/>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7Car">
    <w:name w:val="Titre 7 Car"/>
    <w:basedOn w:val="Policepardfaut"/>
    <w:link w:val="Titre7"/>
    <w:uiPriority w:val="9"/>
    <w:rsid w:val="00C50BA6"/>
    <w:rPr>
      <w:rFonts w:asciiTheme="majorHAnsi" w:eastAsiaTheme="majorEastAsia" w:hAnsiTheme="majorHAnsi" w:cstheme="majorBidi"/>
      <w:i/>
      <w:iCs/>
      <w:color w:val="243F60" w:themeColor="accent1" w:themeShade="7F"/>
      <w:sz w:val="24"/>
      <w:szCs w:val="24"/>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https://www.legifrance.gouv.fr/codes/section_lc/LEGITEXT000044416551/LEGISCTA000050546801/2025-02-06/" TargetMode="External"/><Relationship Id="rId4" Type="http://schemas.openxmlformats.org/officeDocument/2006/relationships/settings" Target="settings.xml"/><Relationship Id="rId9" Type="http://schemas.openxmlformats.org/officeDocument/2006/relationships/package" Target="embeddings/Microsoft_Excel_Worksheet.xlsx"/><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ssi.gouv.fr/administration/qualifications/prestataires-de-services-de-confiance-qualifies/referentiels-exigenc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3439247902D4290A517DF6F00D9819F"/>
        <w:category>
          <w:name w:val="Général"/>
          <w:gallery w:val="placeholder"/>
        </w:category>
        <w:types>
          <w:type w:val="bbPlcHdr"/>
        </w:types>
        <w:behaviors>
          <w:behavior w:val="content"/>
        </w:behaviors>
        <w:guid w:val="{8732D96C-3213-494E-A388-11B6B9633B80}"/>
      </w:docPartPr>
      <w:docPartBody>
        <w:p w:rsidR="00000837" w:rsidRDefault="00000837" w:rsidP="00000837">
          <w:pPr>
            <w:pStyle w:val="13439247902D4290A517DF6F00D9819F"/>
          </w:pPr>
          <w:r w:rsidRPr="00591BA4">
            <w:rPr>
              <w:rStyle w:val="Textedelespacerserv"/>
            </w:rPr>
            <w:t>Choisissez un élément.</w:t>
          </w:r>
        </w:p>
      </w:docPartBody>
    </w:docPart>
    <w:docPart>
      <w:docPartPr>
        <w:name w:val="E510329CA20041B7B92C0B1DC2BD15A3"/>
        <w:category>
          <w:name w:val="Général"/>
          <w:gallery w:val="placeholder"/>
        </w:category>
        <w:types>
          <w:type w:val="bbPlcHdr"/>
        </w:types>
        <w:behaviors>
          <w:behavior w:val="content"/>
        </w:behaviors>
        <w:guid w:val="{1FC92BBB-3FF3-41E6-9A0A-7616B00DE289}"/>
      </w:docPartPr>
      <w:docPartBody>
        <w:p w:rsidR="00000837" w:rsidRDefault="00000837" w:rsidP="00000837">
          <w:pPr>
            <w:pStyle w:val="E510329CA20041B7B92C0B1DC2BD15A3"/>
          </w:pPr>
          <w:r w:rsidRPr="00591BA4">
            <w:rPr>
              <w:rStyle w:val="Textedelespacerserv"/>
            </w:rPr>
            <w:t>Choisissez un élément.</w:t>
          </w:r>
        </w:p>
      </w:docPartBody>
    </w:docPart>
    <w:docPart>
      <w:docPartPr>
        <w:name w:val="3197A3484C0F4DABA09EDCA24226EB5C"/>
        <w:category>
          <w:name w:val="Général"/>
          <w:gallery w:val="placeholder"/>
        </w:category>
        <w:types>
          <w:type w:val="bbPlcHdr"/>
        </w:types>
        <w:behaviors>
          <w:behavior w:val="content"/>
        </w:behaviors>
        <w:guid w:val="{230362AE-1B82-4D34-BDB9-48715F58D84D}"/>
      </w:docPartPr>
      <w:docPartBody>
        <w:p w:rsidR="00000837" w:rsidRDefault="00000837" w:rsidP="00000837">
          <w:pPr>
            <w:pStyle w:val="3197A3484C0F4DABA09EDCA24226EB5C"/>
          </w:pPr>
          <w:r w:rsidRPr="00591BA4">
            <w:rPr>
              <w:rStyle w:val="Textedelespacerserv"/>
            </w:rPr>
            <w:t>Choisissez un élément.</w:t>
          </w:r>
        </w:p>
      </w:docPartBody>
    </w:docPart>
    <w:docPart>
      <w:docPartPr>
        <w:name w:val="57D1A3B1EC0D429B8A60139838CA638F"/>
        <w:category>
          <w:name w:val="Général"/>
          <w:gallery w:val="placeholder"/>
        </w:category>
        <w:types>
          <w:type w:val="bbPlcHdr"/>
        </w:types>
        <w:behaviors>
          <w:behavior w:val="content"/>
        </w:behaviors>
        <w:guid w:val="{DCE22F5E-92C6-4D3D-B19D-9694E3F28BA1}"/>
      </w:docPartPr>
      <w:docPartBody>
        <w:p w:rsidR="00000837" w:rsidRDefault="00000837" w:rsidP="00000837">
          <w:pPr>
            <w:pStyle w:val="57D1A3B1EC0D429B8A60139838CA638F"/>
          </w:pPr>
          <w:r w:rsidRPr="00591BA4">
            <w:rPr>
              <w:rStyle w:val="Textedelespacerserv"/>
            </w:rPr>
            <w:t>Choisissez un élément.</w:t>
          </w:r>
        </w:p>
      </w:docPartBody>
    </w:docPart>
    <w:docPart>
      <w:docPartPr>
        <w:name w:val="462BD34503D545659E0179DEEAFCE542"/>
        <w:category>
          <w:name w:val="Général"/>
          <w:gallery w:val="placeholder"/>
        </w:category>
        <w:types>
          <w:type w:val="bbPlcHdr"/>
        </w:types>
        <w:behaviors>
          <w:behavior w:val="content"/>
        </w:behaviors>
        <w:guid w:val="{7762ABCF-C94F-42B6-9586-154717F44C42}"/>
      </w:docPartPr>
      <w:docPartBody>
        <w:p w:rsidR="00000837" w:rsidRDefault="00000837" w:rsidP="00000837">
          <w:pPr>
            <w:pStyle w:val="462BD34503D545659E0179DEEAFCE542"/>
          </w:pPr>
          <w:r w:rsidRPr="00591BA4">
            <w:rPr>
              <w:rStyle w:val="Textedelespacerserv"/>
            </w:rPr>
            <w:t>Choisissez un élément.</w:t>
          </w:r>
        </w:p>
      </w:docPartBody>
    </w:docPart>
    <w:docPart>
      <w:docPartPr>
        <w:name w:val="A1ABE39242B04769845FA31993EF9D49"/>
        <w:category>
          <w:name w:val="Général"/>
          <w:gallery w:val="placeholder"/>
        </w:category>
        <w:types>
          <w:type w:val="bbPlcHdr"/>
        </w:types>
        <w:behaviors>
          <w:behavior w:val="content"/>
        </w:behaviors>
        <w:guid w:val="{824BCF72-1E92-4F6F-9AE6-34AAB0747BD7}"/>
      </w:docPartPr>
      <w:docPartBody>
        <w:p w:rsidR="00000837" w:rsidRDefault="00000837" w:rsidP="00000837">
          <w:pPr>
            <w:pStyle w:val="A1ABE39242B04769845FA31993EF9D49"/>
          </w:pPr>
          <w:r w:rsidRPr="00591BA4">
            <w:rPr>
              <w:rStyle w:val="Textedelespacerserv"/>
            </w:rPr>
            <w:t>Choisissez un élément.</w:t>
          </w:r>
        </w:p>
      </w:docPartBody>
    </w:docPart>
    <w:docPart>
      <w:docPartPr>
        <w:name w:val="4599246504904EBA8ED9BD2F4E70B390"/>
        <w:category>
          <w:name w:val="Général"/>
          <w:gallery w:val="placeholder"/>
        </w:category>
        <w:types>
          <w:type w:val="bbPlcHdr"/>
        </w:types>
        <w:behaviors>
          <w:behavior w:val="content"/>
        </w:behaviors>
        <w:guid w:val="{07C2B9C8-E940-4F8E-BAC5-1677401CAD9D}"/>
      </w:docPartPr>
      <w:docPartBody>
        <w:p w:rsidR="00000837" w:rsidRDefault="00000837" w:rsidP="00000837">
          <w:pPr>
            <w:pStyle w:val="4599246504904EBA8ED9BD2F4E70B390"/>
          </w:pPr>
          <w:r w:rsidRPr="00591BA4">
            <w:rPr>
              <w:rStyle w:val="Textedelespacerserv"/>
            </w:rPr>
            <w:t>Choisissez un élément.</w:t>
          </w:r>
        </w:p>
      </w:docPartBody>
    </w:docPart>
    <w:docPart>
      <w:docPartPr>
        <w:name w:val="FBE1F4B6F48B40E88E7026320BA91EB0"/>
        <w:category>
          <w:name w:val="Général"/>
          <w:gallery w:val="placeholder"/>
        </w:category>
        <w:types>
          <w:type w:val="bbPlcHdr"/>
        </w:types>
        <w:behaviors>
          <w:behavior w:val="content"/>
        </w:behaviors>
        <w:guid w:val="{8D0E554B-8998-420E-9AC2-BF20B043525A}"/>
      </w:docPartPr>
      <w:docPartBody>
        <w:p w:rsidR="00000837" w:rsidRDefault="00000837" w:rsidP="00000837">
          <w:pPr>
            <w:pStyle w:val="FBE1F4B6F48B40E88E7026320BA91EB0"/>
          </w:pPr>
          <w:r w:rsidRPr="00591BA4">
            <w:rPr>
              <w:rStyle w:val="Textedelespacerserv"/>
            </w:rPr>
            <w:t>Choisissez un élément.</w:t>
          </w:r>
        </w:p>
      </w:docPartBody>
    </w:docPart>
    <w:docPart>
      <w:docPartPr>
        <w:name w:val="570261DBE4BD4F619962C3B8632D2F01"/>
        <w:category>
          <w:name w:val="Général"/>
          <w:gallery w:val="placeholder"/>
        </w:category>
        <w:types>
          <w:type w:val="bbPlcHdr"/>
        </w:types>
        <w:behaviors>
          <w:behavior w:val="content"/>
        </w:behaviors>
        <w:guid w:val="{ED577FB9-B1C5-4D9F-9761-24C25C8C2C9E}"/>
      </w:docPartPr>
      <w:docPartBody>
        <w:p w:rsidR="00000837" w:rsidRDefault="00000837" w:rsidP="00000837">
          <w:pPr>
            <w:pStyle w:val="570261DBE4BD4F619962C3B8632D2F01"/>
          </w:pPr>
          <w:r w:rsidRPr="00591BA4">
            <w:rPr>
              <w:rStyle w:val="Textedelespacerserv"/>
            </w:rPr>
            <w:t>Choisissez un élément.</w:t>
          </w:r>
        </w:p>
      </w:docPartBody>
    </w:docPart>
    <w:docPart>
      <w:docPartPr>
        <w:name w:val="7BE08C69F6EC4D9F86D07CB25E068443"/>
        <w:category>
          <w:name w:val="Général"/>
          <w:gallery w:val="placeholder"/>
        </w:category>
        <w:types>
          <w:type w:val="bbPlcHdr"/>
        </w:types>
        <w:behaviors>
          <w:behavior w:val="content"/>
        </w:behaviors>
        <w:guid w:val="{19BB539B-4DB6-4DEC-8BDE-EB85293A2A63}"/>
      </w:docPartPr>
      <w:docPartBody>
        <w:p w:rsidR="00000837" w:rsidRDefault="00000837" w:rsidP="00000837">
          <w:pPr>
            <w:pStyle w:val="7BE08C69F6EC4D9F86D07CB25E068443"/>
          </w:pPr>
          <w:r w:rsidRPr="00591BA4">
            <w:rPr>
              <w:rStyle w:val="Textedelespacerserv"/>
            </w:rPr>
            <w:t>Choisissez un élément.</w:t>
          </w:r>
        </w:p>
      </w:docPartBody>
    </w:docPart>
    <w:docPart>
      <w:docPartPr>
        <w:name w:val="AE2539B75B2A48438315C1022327BD00"/>
        <w:category>
          <w:name w:val="Général"/>
          <w:gallery w:val="placeholder"/>
        </w:category>
        <w:types>
          <w:type w:val="bbPlcHdr"/>
        </w:types>
        <w:behaviors>
          <w:behavior w:val="content"/>
        </w:behaviors>
        <w:guid w:val="{879E6DDD-2262-4720-B9EB-6E962EFBA0D2}"/>
      </w:docPartPr>
      <w:docPartBody>
        <w:p w:rsidR="00000837" w:rsidRDefault="00000837" w:rsidP="00000837">
          <w:pPr>
            <w:pStyle w:val="AE2539B75B2A48438315C1022327BD00"/>
          </w:pPr>
          <w:r w:rsidRPr="00591BA4">
            <w:rPr>
              <w:rStyle w:val="Textedelespacerserv"/>
            </w:rPr>
            <w:t>Choisissez un élément.</w:t>
          </w:r>
        </w:p>
      </w:docPartBody>
    </w:docPart>
    <w:docPart>
      <w:docPartPr>
        <w:name w:val="3EB363A22F8948B7AFFB90ABDBF15265"/>
        <w:category>
          <w:name w:val="Général"/>
          <w:gallery w:val="placeholder"/>
        </w:category>
        <w:types>
          <w:type w:val="bbPlcHdr"/>
        </w:types>
        <w:behaviors>
          <w:behavior w:val="content"/>
        </w:behaviors>
        <w:guid w:val="{62FD131B-A12C-4921-AE69-0FBEFC6AA008}"/>
      </w:docPartPr>
      <w:docPartBody>
        <w:p w:rsidR="00000837" w:rsidRDefault="00000837" w:rsidP="00000837">
          <w:pPr>
            <w:pStyle w:val="3EB363A22F8948B7AFFB90ABDBF15265"/>
          </w:pPr>
          <w:r w:rsidRPr="00591BA4">
            <w:rPr>
              <w:rStyle w:val="Textedelespacerserv"/>
            </w:rPr>
            <w:t>Choisissez un élément.</w:t>
          </w:r>
        </w:p>
      </w:docPartBody>
    </w:docPart>
    <w:docPart>
      <w:docPartPr>
        <w:name w:val="B7928A071EC1497D8DD2D4B142F6B9F3"/>
        <w:category>
          <w:name w:val="Général"/>
          <w:gallery w:val="placeholder"/>
        </w:category>
        <w:types>
          <w:type w:val="bbPlcHdr"/>
        </w:types>
        <w:behaviors>
          <w:behavior w:val="content"/>
        </w:behaviors>
        <w:guid w:val="{FD567CF6-F663-404C-8C24-4B7B1D237A76}"/>
      </w:docPartPr>
      <w:docPartBody>
        <w:p w:rsidR="00000837" w:rsidRDefault="00000837" w:rsidP="00000837">
          <w:pPr>
            <w:pStyle w:val="B7928A071EC1497D8DD2D4B142F6B9F3"/>
          </w:pPr>
          <w:r w:rsidRPr="00591BA4">
            <w:rPr>
              <w:rStyle w:val="Textedelespacerserv"/>
            </w:rPr>
            <w:t>Choisissez un élément.</w:t>
          </w:r>
        </w:p>
      </w:docPartBody>
    </w:docPart>
    <w:docPart>
      <w:docPartPr>
        <w:name w:val="659DBC7D220D42218777F36C7F93E129"/>
        <w:category>
          <w:name w:val="Général"/>
          <w:gallery w:val="placeholder"/>
        </w:category>
        <w:types>
          <w:type w:val="bbPlcHdr"/>
        </w:types>
        <w:behaviors>
          <w:behavior w:val="content"/>
        </w:behaviors>
        <w:guid w:val="{C4719AFE-CD25-4E04-BFC8-194E3E45A8A4}"/>
      </w:docPartPr>
      <w:docPartBody>
        <w:p w:rsidR="00000837" w:rsidRDefault="00000837" w:rsidP="00000837">
          <w:pPr>
            <w:pStyle w:val="659DBC7D220D42218777F36C7F93E129"/>
          </w:pPr>
          <w:r w:rsidRPr="00591BA4">
            <w:rPr>
              <w:rStyle w:val="Textedelespacerserv"/>
            </w:rPr>
            <w:t>Choisissez un élément.</w:t>
          </w:r>
        </w:p>
      </w:docPartBody>
    </w:docPart>
    <w:docPart>
      <w:docPartPr>
        <w:name w:val="71F985A156A74BF19CBB9345708CC382"/>
        <w:category>
          <w:name w:val="Général"/>
          <w:gallery w:val="placeholder"/>
        </w:category>
        <w:types>
          <w:type w:val="bbPlcHdr"/>
        </w:types>
        <w:behaviors>
          <w:behavior w:val="content"/>
        </w:behaviors>
        <w:guid w:val="{7720DDF8-84E5-4376-AA14-25D5F20EC9ED}"/>
      </w:docPartPr>
      <w:docPartBody>
        <w:p w:rsidR="00000837" w:rsidRDefault="00000837" w:rsidP="00000837">
          <w:pPr>
            <w:pStyle w:val="71F985A156A74BF19CBB9345708CC382"/>
          </w:pPr>
          <w:r w:rsidRPr="00591BA4">
            <w:rPr>
              <w:rStyle w:val="Textedelespacerserv"/>
            </w:rPr>
            <w:t>Choisissez un élément.</w:t>
          </w:r>
        </w:p>
      </w:docPartBody>
    </w:docPart>
    <w:docPart>
      <w:docPartPr>
        <w:name w:val="92787BDE40844548B57A329F634C35C3"/>
        <w:category>
          <w:name w:val="Général"/>
          <w:gallery w:val="placeholder"/>
        </w:category>
        <w:types>
          <w:type w:val="bbPlcHdr"/>
        </w:types>
        <w:behaviors>
          <w:behavior w:val="content"/>
        </w:behaviors>
        <w:guid w:val="{2C7C9020-0338-4ED4-9460-3359E5BB1D38}"/>
      </w:docPartPr>
      <w:docPartBody>
        <w:p w:rsidR="00000837" w:rsidRDefault="00000837" w:rsidP="00000837">
          <w:pPr>
            <w:pStyle w:val="92787BDE40844548B57A329F634C35C3"/>
          </w:pPr>
          <w:r w:rsidRPr="00591BA4">
            <w:rPr>
              <w:rStyle w:val="Textedelespacerserv"/>
            </w:rPr>
            <w:t>Choisissez un élément.</w:t>
          </w:r>
        </w:p>
      </w:docPartBody>
    </w:docPart>
    <w:docPart>
      <w:docPartPr>
        <w:name w:val="FCEFE00392AF48B2956AC0BD4E310A09"/>
        <w:category>
          <w:name w:val="Général"/>
          <w:gallery w:val="placeholder"/>
        </w:category>
        <w:types>
          <w:type w:val="bbPlcHdr"/>
        </w:types>
        <w:behaviors>
          <w:behavior w:val="content"/>
        </w:behaviors>
        <w:guid w:val="{C23EE1A2-99BB-4AE9-AFBA-26C3BDAB8132}"/>
      </w:docPartPr>
      <w:docPartBody>
        <w:p w:rsidR="00000837" w:rsidRDefault="00000837" w:rsidP="00000837">
          <w:pPr>
            <w:pStyle w:val="FCEFE00392AF48B2956AC0BD4E310A09"/>
          </w:pPr>
          <w:r w:rsidRPr="00591BA4">
            <w:rPr>
              <w:rStyle w:val="Textedelespacerserv"/>
            </w:rPr>
            <w:t>Choisissez un élément.</w:t>
          </w:r>
        </w:p>
      </w:docPartBody>
    </w:docPart>
    <w:docPart>
      <w:docPartPr>
        <w:name w:val="42098BC31E7E4CDBA7A6CBE50AB348D3"/>
        <w:category>
          <w:name w:val="Général"/>
          <w:gallery w:val="placeholder"/>
        </w:category>
        <w:types>
          <w:type w:val="bbPlcHdr"/>
        </w:types>
        <w:behaviors>
          <w:behavior w:val="content"/>
        </w:behaviors>
        <w:guid w:val="{56DCFEC9-08C4-413A-A0E2-54C12920D1AF}"/>
      </w:docPartPr>
      <w:docPartBody>
        <w:p w:rsidR="00000837" w:rsidRDefault="00000837" w:rsidP="00000837">
          <w:pPr>
            <w:pStyle w:val="42098BC31E7E4CDBA7A6CBE50AB348D3"/>
          </w:pPr>
          <w:r w:rsidRPr="00591BA4">
            <w:rPr>
              <w:rStyle w:val="Textedelespacerserv"/>
            </w:rPr>
            <w:t>Choisissez un élément.</w:t>
          </w:r>
        </w:p>
      </w:docPartBody>
    </w:docPart>
    <w:docPart>
      <w:docPartPr>
        <w:name w:val="01BA2871B98941E99EDCEF168A68BCA9"/>
        <w:category>
          <w:name w:val="Général"/>
          <w:gallery w:val="placeholder"/>
        </w:category>
        <w:types>
          <w:type w:val="bbPlcHdr"/>
        </w:types>
        <w:behaviors>
          <w:behavior w:val="content"/>
        </w:behaviors>
        <w:guid w:val="{69566B19-035E-4C61-9E30-99F798383F0E}"/>
      </w:docPartPr>
      <w:docPartBody>
        <w:p w:rsidR="00000837" w:rsidRDefault="00000837" w:rsidP="00000837">
          <w:pPr>
            <w:pStyle w:val="01BA2871B98941E99EDCEF168A68BCA9"/>
          </w:pPr>
          <w:r w:rsidRPr="00591BA4">
            <w:rPr>
              <w:rStyle w:val="Textedelespacerserv"/>
            </w:rPr>
            <w:t>Choisissez un élément.</w:t>
          </w:r>
        </w:p>
      </w:docPartBody>
    </w:docPart>
    <w:docPart>
      <w:docPartPr>
        <w:name w:val="C5BB50FDDEB14CF9A1BC79FAE98C2027"/>
        <w:category>
          <w:name w:val="Général"/>
          <w:gallery w:val="placeholder"/>
        </w:category>
        <w:types>
          <w:type w:val="bbPlcHdr"/>
        </w:types>
        <w:behaviors>
          <w:behavior w:val="content"/>
        </w:behaviors>
        <w:guid w:val="{F14587FA-D2F9-40F5-BE38-C67B2E597214}"/>
      </w:docPartPr>
      <w:docPartBody>
        <w:p w:rsidR="00000837" w:rsidRDefault="00000837" w:rsidP="00000837">
          <w:pPr>
            <w:pStyle w:val="C5BB50FDDEB14CF9A1BC79FAE98C2027"/>
          </w:pPr>
          <w:r w:rsidRPr="00591BA4">
            <w:rPr>
              <w:rStyle w:val="Textedelespacerserv"/>
            </w:rPr>
            <w:t>Choisissez un élément.</w:t>
          </w:r>
        </w:p>
      </w:docPartBody>
    </w:docPart>
    <w:docPart>
      <w:docPartPr>
        <w:name w:val="49CC2D4E66C9474E86625E96902CC96B"/>
        <w:category>
          <w:name w:val="Général"/>
          <w:gallery w:val="placeholder"/>
        </w:category>
        <w:types>
          <w:type w:val="bbPlcHdr"/>
        </w:types>
        <w:behaviors>
          <w:behavior w:val="content"/>
        </w:behaviors>
        <w:guid w:val="{CF8901FE-6213-4650-B52C-D8BB0F2BE526}"/>
      </w:docPartPr>
      <w:docPartBody>
        <w:p w:rsidR="00000837" w:rsidRDefault="00000837" w:rsidP="00000837">
          <w:pPr>
            <w:pStyle w:val="49CC2D4E66C9474E86625E96902CC96B"/>
          </w:pPr>
          <w:r w:rsidRPr="00591BA4">
            <w:rPr>
              <w:rStyle w:val="Textedelespacerserv"/>
            </w:rPr>
            <w:t>Choisissez un élément.</w:t>
          </w:r>
        </w:p>
      </w:docPartBody>
    </w:docPart>
    <w:docPart>
      <w:docPartPr>
        <w:name w:val="1431B4820C914FD1AC8400EEBADC2C7E"/>
        <w:category>
          <w:name w:val="Général"/>
          <w:gallery w:val="placeholder"/>
        </w:category>
        <w:types>
          <w:type w:val="bbPlcHdr"/>
        </w:types>
        <w:behaviors>
          <w:behavior w:val="content"/>
        </w:behaviors>
        <w:guid w:val="{36687425-F8BF-4A81-BAF2-F13E5528BE65}"/>
      </w:docPartPr>
      <w:docPartBody>
        <w:p w:rsidR="00000837" w:rsidRDefault="00000837" w:rsidP="00000837">
          <w:pPr>
            <w:pStyle w:val="1431B4820C914FD1AC8400EEBADC2C7E"/>
          </w:pPr>
          <w:r w:rsidRPr="00591BA4">
            <w:rPr>
              <w:rStyle w:val="Textedelespacerserv"/>
            </w:rPr>
            <w:t>Choisissez un élément.</w:t>
          </w:r>
        </w:p>
      </w:docPartBody>
    </w:docPart>
    <w:docPart>
      <w:docPartPr>
        <w:name w:val="E88687AAB5E24B3B9CF92EB716DC2F57"/>
        <w:category>
          <w:name w:val="Général"/>
          <w:gallery w:val="placeholder"/>
        </w:category>
        <w:types>
          <w:type w:val="bbPlcHdr"/>
        </w:types>
        <w:behaviors>
          <w:behavior w:val="content"/>
        </w:behaviors>
        <w:guid w:val="{41D0D376-7E0D-4D2D-A4AA-518EA0774211}"/>
      </w:docPartPr>
      <w:docPartBody>
        <w:p w:rsidR="00000837" w:rsidRDefault="00000837" w:rsidP="00000837">
          <w:pPr>
            <w:pStyle w:val="E88687AAB5E24B3B9CF92EB716DC2F57"/>
          </w:pPr>
          <w:r w:rsidRPr="00591BA4">
            <w:rPr>
              <w:rStyle w:val="Textedelespacerserv"/>
            </w:rPr>
            <w:t>Choisissez un élément.</w:t>
          </w:r>
        </w:p>
      </w:docPartBody>
    </w:docPart>
    <w:docPart>
      <w:docPartPr>
        <w:name w:val="72846D1BB840456E8EABA17ADB3BC1AC"/>
        <w:category>
          <w:name w:val="Général"/>
          <w:gallery w:val="placeholder"/>
        </w:category>
        <w:types>
          <w:type w:val="bbPlcHdr"/>
        </w:types>
        <w:behaviors>
          <w:behavior w:val="content"/>
        </w:behaviors>
        <w:guid w:val="{9F8BF049-B650-48F8-8DEC-8873D98D432C}"/>
      </w:docPartPr>
      <w:docPartBody>
        <w:p w:rsidR="00000837" w:rsidRDefault="00000837" w:rsidP="00000837">
          <w:pPr>
            <w:pStyle w:val="72846D1BB840456E8EABA17ADB3BC1AC"/>
          </w:pPr>
          <w:r w:rsidRPr="00591BA4">
            <w:rPr>
              <w:rStyle w:val="Textedelespacerserv"/>
            </w:rPr>
            <w:t>Choisissez un élément.</w:t>
          </w:r>
        </w:p>
      </w:docPartBody>
    </w:docPart>
    <w:docPart>
      <w:docPartPr>
        <w:name w:val="1D519169BDD64766985540AC2A06CD85"/>
        <w:category>
          <w:name w:val="Général"/>
          <w:gallery w:val="placeholder"/>
        </w:category>
        <w:types>
          <w:type w:val="bbPlcHdr"/>
        </w:types>
        <w:behaviors>
          <w:behavior w:val="content"/>
        </w:behaviors>
        <w:guid w:val="{A8DE383A-8A4D-444B-B269-4735AA3BDAA6}"/>
      </w:docPartPr>
      <w:docPartBody>
        <w:p w:rsidR="00000837" w:rsidRDefault="00000837" w:rsidP="00000837">
          <w:pPr>
            <w:pStyle w:val="1D519169BDD64766985540AC2A06CD85"/>
          </w:pPr>
          <w:r w:rsidRPr="00591BA4">
            <w:rPr>
              <w:rStyle w:val="Textedelespacerserv"/>
            </w:rPr>
            <w:t>Choisissez un élément.</w:t>
          </w:r>
        </w:p>
      </w:docPartBody>
    </w:docPart>
    <w:docPart>
      <w:docPartPr>
        <w:name w:val="9171C3FD626F4E4F8F84CC31919C8BC2"/>
        <w:category>
          <w:name w:val="Général"/>
          <w:gallery w:val="placeholder"/>
        </w:category>
        <w:types>
          <w:type w:val="bbPlcHdr"/>
        </w:types>
        <w:behaviors>
          <w:behavior w:val="content"/>
        </w:behaviors>
        <w:guid w:val="{F0D49E79-0F48-4D5D-A699-421F0718283C}"/>
      </w:docPartPr>
      <w:docPartBody>
        <w:p w:rsidR="00000837" w:rsidRDefault="00000837" w:rsidP="00000837">
          <w:pPr>
            <w:pStyle w:val="9171C3FD626F4E4F8F84CC31919C8BC2"/>
          </w:pPr>
          <w:r w:rsidRPr="00591BA4">
            <w:rPr>
              <w:rStyle w:val="Textedelespacerserv"/>
            </w:rPr>
            <w:t>Choisissez un élément.</w:t>
          </w:r>
        </w:p>
      </w:docPartBody>
    </w:docPart>
    <w:docPart>
      <w:docPartPr>
        <w:name w:val="E56B2FC6DDF747C5A480B5AB2A3EF628"/>
        <w:category>
          <w:name w:val="Général"/>
          <w:gallery w:val="placeholder"/>
        </w:category>
        <w:types>
          <w:type w:val="bbPlcHdr"/>
        </w:types>
        <w:behaviors>
          <w:behavior w:val="content"/>
        </w:behaviors>
        <w:guid w:val="{3F7466FF-432C-41D3-A36B-AA252F496259}"/>
      </w:docPartPr>
      <w:docPartBody>
        <w:p w:rsidR="00000837" w:rsidRDefault="00000837" w:rsidP="00000837">
          <w:pPr>
            <w:pStyle w:val="E56B2FC6DDF747C5A480B5AB2A3EF628"/>
          </w:pPr>
          <w:r w:rsidRPr="00591BA4">
            <w:rPr>
              <w:rStyle w:val="Textedelespacerserv"/>
            </w:rPr>
            <w:t>Choisissez un élément.</w:t>
          </w:r>
        </w:p>
      </w:docPartBody>
    </w:docPart>
    <w:docPart>
      <w:docPartPr>
        <w:name w:val="0AD4391F5AE44ABCA1A35FF077D1B1FA"/>
        <w:category>
          <w:name w:val="Général"/>
          <w:gallery w:val="placeholder"/>
        </w:category>
        <w:types>
          <w:type w:val="bbPlcHdr"/>
        </w:types>
        <w:behaviors>
          <w:behavior w:val="content"/>
        </w:behaviors>
        <w:guid w:val="{A3A6B198-2EE4-4C31-ACEC-7AB627841F4F}"/>
      </w:docPartPr>
      <w:docPartBody>
        <w:p w:rsidR="00000837" w:rsidRDefault="00000837" w:rsidP="00000837">
          <w:pPr>
            <w:pStyle w:val="0AD4391F5AE44ABCA1A35FF077D1B1FA"/>
          </w:pPr>
          <w:r w:rsidRPr="00591BA4">
            <w:rPr>
              <w:rStyle w:val="Textedelespacerserv"/>
            </w:rPr>
            <w:t>Choisissez un élément.</w:t>
          </w:r>
        </w:p>
      </w:docPartBody>
    </w:docPart>
    <w:docPart>
      <w:docPartPr>
        <w:name w:val="A65A03FBD45F4EA3B90C16766E8D3F5A"/>
        <w:category>
          <w:name w:val="Général"/>
          <w:gallery w:val="placeholder"/>
        </w:category>
        <w:types>
          <w:type w:val="bbPlcHdr"/>
        </w:types>
        <w:behaviors>
          <w:behavior w:val="content"/>
        </w:behaviors>
        <w:guid w:val="{565D76AB-5389-4CC0-B1BE-AF23C3227E87}"/>
      </w:docPartPr>
      <w:docPartBody>
        <w:p w:rsidR="00000837" w:rsidRDefault="00000837" w:rsidP="00000837">
          <w:pPr>
            <w:pStyle w:val="A65A03FBD45F4EA3B90C16766E8D3F5A"/>
          </w:pPr>
          <w:r w:rsidRPr="00591BA4">
            <w:rPr>
              <w:rStyle w:val="Textedelespacerserv"/>
            </w:rPr>
            <w:t>Choisissez un élément.</w:t>
          </w:r>
        </w:p>
      </w:docPartBody>
    </w:docPart>
    <w:docPart>
      <w:docPartPr>
        <w:name w:val="E45AAFE14D8B4225B6B87853CBCAA336"/>
        <w:category>
          <w:name w:val="Général"/>
          <w:gallery w:val="placeholder"/>
        </w:category>
        <w:types>
          <w:type w:val="bbPlcHdr"/>
        </w:types>
        <w:behaviors>
          <w:behavior w:val="content"/>
        </w:behaviors>
        <w:guid w:val="{DEB9228F-6FC7-4D42-92AD-7E96DA2F2509}"/>
      </w:docPartPr>
      <w:docPartBody>
        <w:p w:rsidR="00000837" w:rsidRDefault="00000837" w:rsidP="00000837">
          <w:pPr>
            <w:pStyle w:val="E45AAFE14D8B4225B6B87853CBCAA336"/>
          </w:pPr>
          <w:r w:rsidRPr="00591BA4">
            <w:rPr>
              <w:rStyle w:val="Textedelespacerserv"/>
            </w:rPr>
            <w:t>Choisissez un élément.</w:t>
          </w:r>
        </w:p>
      </w:docPartBody>
    </w:docPart>
    <w:docPart>
      <w:docPartPr>
        <w:name w:val="EABEC7B3C2CE4FC3B006BF4C92E20096"/>
        <w:category>
          <w:name w:val="Général"/>
          <w:gallery w:val="placeholder"/>
        </w:category>
        <w:types>
          <w:type w:val="bbPlcHdr"/>
        </w:types>
        <w:behaviors>
          <w:behavior w:val="content"/>
        </w:behaviors>
        <w:guid w:val="{4ED87732-3CC5-41B4-81C1-1DE7906B46C6}"/>
      </w:docPartPr>
      <w:docPartBody>
        <w:p w:rsidR="00000837" w:rsidRDefault="00000837" w:rsidP="00000837">
          <w:pPr>
            <w:pStyle w:val="EABEC7B3C2CE4FC3B006BF4C92E20096"/>
          </w:pPr>
          <w:r w:rsidRPr="00591BA4">
            <w:rPr>
              <w:rStyle w:val="Textedelespacerserv"/>
            </w:rPr>
            <w:t>Choisissez un élément.</w:t>
          </w:r>
        </w:p>
      </w:docPartBody>
    </w:docPart>
    <w:docPart>
      <w:docPartPr>
        <w:name w:val="0B21973541E44736ADEA85621A4CAC60"/>
        <w:category>
          <w:name w:val="Général"/>
          <w:gallery w:val="placeholder"/>
        </w:category>
        <w:types>
          <w:type w:val="bbPlcHdr"/>
        </w:types>
        <w:behaviors>
          <w:behavior w:val="content"/>
        </w:behaviors>
        <w:guid w:val="{E44E8C47-949E-43D1-B744-87F641EF3C5B}"/>
      </w:docPartPr>
      <w:docPartBody>
        <w:p w:rsidR="00000837" w:rsidRDefault="00000837" w:rsidP="00000837">
          <w:pPr>
            <w:pStyle w:val="0B21973541E44736ADEA85621A4CAC60"/>
          </w:pPr>
          <w:r w:rsidRPr="00591BA4">
            <w:rPr>
              <w:rStyle w:val="Textedelespacerserv"/>
            </w:rPr>
            <w:t>Choisissez un élément.</w:t>
          </w:r>
        </w:p>
      </w:docPartBody>
    </w:docPart>
    <w:docPart>
      <w:docPartPr>
        <w:name w:val="E07728E9FB6F42B59680DCFA6EC74485"/>
        <w:category>
          <w:name w:val="Général"/>
          <w:gallery w:val="placeholder"/>
        </w:category>
        <w:types>
          <w:type w:val="bbPlcHdr"/>
        </w:types>
        <w:behaviors>
          <w:behavior w:val="content"/>
        </w:behaviors>
        <w:guid w:val="{46187884-D03E-43E8-9B18-BE12E766F57F}"/>
      </w:docPartPr>
      <w:docPartBody>
        <w:p w:rsidR="00000837" w:rsidRDefault="00000837" w:rsidP="00000837">
          <w:pPr>
            <w:pStyle w:val="E07728E9FB6F42B59680DCFA6EC74485"/>
          </w:pPr>
          <w:r w:rsidRPr="00591BA4">
            <w:rPr>
              <w:rStyle w:val="Textedelespacerserv"/>
            </w:rPr>
            <w:t>Choisissez un élément.</w:t>
          </w:r>
        </w:p>
      </w:docPartBody>
    </w:docPart>
    <w:docPart>
      <w:docPartPr>
        <w:name w:val="0BBF28895BD747A7970221B9A57BC60D"/>
        <w:category>
          <w:name w:val="Général"/>
          <w:gallery w:val="placeholder"/>
        </w:category>
        <w:types>
          <w:type w:val="bbPlcHdr"/>
        </w:types>
        <w:behaviors>
          <w:behavior w:val="content"/>
        </w:behaviors>
        <w:guid w:val="{D876F86F-D0D4-4256-841F-274C36E1D835}"/>
      </w:docPartPr>
      <w:docPartBody>
        <w:p w:rsidR="00000837" w:rsidRDefault="00000837" w:rsidP="00000837">
          <w:pPr>
            <w:pStyle w:val="0BBF28895BD747A7970221B9A57BC60D"/>
          </w:pPr>
          <w:r w:rsidRPr="00591BA4">
            <w:rPr>
              <w:rStyle w:val="Textedelespacerserv"/>
            </w:rPr>
            <w:t>Choisissez un élément.</w:t>
          </w:r>
        </w:p>
      </w:docPartBody>
    </w:docPart>
    <w:docPart>
      <w:docPartPr>
        <w:name w:val="D750055FBCC64D5B893FA81F5BE4846C"/>
        <w:category>
          <w:name w:val="Général"/>
          <w:gallery w:val="placeholder"/>
        </w:category>
        <w:types>
          <w:type w:val="bbPlcHdr"/>
        </w:types>
        <w:behaviors>
          <w:behavior w:val="content"/>
        </w:behaviors>
        <w:guid w:val="{ABC5AC4E-C7BA-4E64-BFDF-B1893C1403A1}"/>
      </w:docPartPr>
      <w:docPartBody>
        <w:p w:rsidR="00000837" w:rsidRDefault="00000837" w:rsidP="00000837">
          <w:pPr>
            <w:pStyle w:val="D750055FBCC64D5B893FA81F5BE4846C"/>
          </w:pPr>
          <w:r w:rsidRPr="00591BA4">
            <w:rPr>
              <w:rStyle w:val="Textedelespacerserv"/>
            </w:rPr>
            <w:t>Choisissez un élément.</w:t>
          </w:r>
        </w:p>
      </w:docPartBody>
    </w:docPart>
    <w:docPart>
      <w:docPartPr>
        <w:name w:val="4B67290FDB7A40F9BECD2D64AB5DCED6"/>
        <w:category>
          <w:name w:val="Général"/>
          <w:gallery w:val="placeholder"/>
        </w:category>
        <w:types>
          <w:type w:val="bbPlcHdr"/>
        </w:types>
        <w:behaviors>
          <w:behavior w:val="content"/>
        </w:behaviors>
        <w:guid w:val="{9FAA17F7-9025-48B1-82E5-6F18F830C87B}"/>
      </w:docPartPr>
      <w:docPartBody>
        <w:p w:rsidR="00000837" w:rsidRDefault="00000837" w:rsidP="00000837">
          <w:pPr>
            <w:pStyle w:val="4B67290FDB7A40F9BECD2D64AB5DCED6"/>
          </w:pPr>
          <w:r w:rsidRPr="00591BA4">
            <w:rPr>
              <w:rStyle w:val="Textedelespacerserv"/>
            </w:rPr>
            <w:t>Choisissez un élément.</w:t>
          </w:r>
        </w:p>
      </w:docPartBody>
    </w:docPart>
    <w:docPart>
      <w:docPartPr>
        <w:name w:val="36AD09795D5645F0BF4119937F690CE6"/>
        <w:category>
          <w:name w:val="Général"/>
          <w:gallery w:val="placeholder"/>
        </w:category>
        <w:types>
          <w:type w:val="bbPlcHdr"/>
        </w:types>
        <w:behaviors>
          <w:behavior w:val="content"/>
        </w:behaviors>
        <w:guid w:val="{CEEA2613-419D-43D9-A184-381621BB43A6}"/>
      </w:docPartPr>
      <w:docPartBody>
        <w:p w:rsidR="00000837" w:rsidRDefault="00000837" w:rsidP="00000837">
          <w:pPr>
            <w:pStyle w:val="36AD09795D5645F0BF4119937F690CE6"/>
          </w:pPr>
          <w:r w:rsidRPr="00591BA4">
            <w:rPr>
              <w:rStyle w:val="Textedelespacerserv"/>
            </w:rPr>
            <w:t>Choisissez un élément.</w:t>
          </w:r>
        </w:p>
      </w:docPartBody>
    </w:docPart>
    <w:docPart>
      <w:docPartPr>
        <w:name w:val="33AE4384A34D409BB6BA4C9B968C2F76"/>
        <w:category>
          <w:name w:val="Général"/>
          <w:gallery w:val="placeholder"/>
        </w:category>
        <w:types>
          <w:type w:val="bbPlcHdr"/>
        </w:types>
        <w:behaviors>
          <w:behavior w:val="content"/>
        </w:behaviors>
        <w:guid w:val="{4C91BD19-6620-41F9-BE34-EB06578FACC0}"/>
      </w:docPartPr>
      <w:docPartBody>
        <w:p w:rsidR="00000837" w:rsidRDefault="00000837" w:rsidP="00000837">
          <w:pPr>
            <w:pStyle w:val="33AE4384A34D409BB6BA4C9B968C2F76"/>
          </w:pPr>
          <w:r w:rsidRPr="00591BA4">
            <w:rPr>
              <w:rStyle w:val="Textedelespacerserv"/>
            </w:rPr>
            <w:t>Choisissez un élément.</w:t>
          </w:r>
        </w:p>
      </w:docPartBody>
    </w:docPart>
    <w:docPart>
      <w:docPartPr>
        <w:name w:val="D2A8579E29A0449F9AE52280FF02BABE"/>
        <w:category>
          <w:name w:val="Général"/>
          <w:gallery w:val="placeholder"/>
        </w:category>
        <w:types>
          <w:type w:val="bbPlcHdr"/>
        </w:types>
        <w:behaviors>
          <w:behavior w:val="content"/>
        </w:behaviors>
        <w:guid w:val="{87E97EC4-51B9-4AE6-8931-6DD4EB945EB4}"/>
      </w:docPartPr>
      <w:docPartBody>
        <w:p w:rsidR="00000837" w:rsidRDefault="00000837" w:rsidP="00000837">
          <w:pPr>
            <w:pStyle w:val="D2A8579E29A0449F9AE52280FF02BABE"/>
          </w:pPr>
          <w:r w:rsidRPr="00591BA4">
            <w:rPr>
              <w:rStyle w:val="Textedelespacerserv"/>
            </w:rPr>
            <w:t>Choisissez un élément.</w:t>
          </w:r>
        </w:p>
      </w:docPartBody>
    </w:docPart>
    <w:docPart>
      <w:docPartPr>
        <w:name w:val="FA6DC2DA7F0644409EC9CBAE66AFCBD6"/>
        <w:category>
          <w:name w:val="Général"/>
          <w:gallery w:val="placeholder"/>
        </w:category>
        <w:types>
          <w:type w:val="bbPlcHdr"/>
        </w:types>
        <w:behaviors>
          <w:behavior w:val="content"/>
        </w:behaviors>
        <w:guid w:val="{BB63B57F-5E59-481C-9D6F-0CEDBED03C75}"/>
      </w:docPartPr>
      <w:docPartBody>
        <w:p w:rsidR="00000837" w:rsidRDefault="00000837" w:rsidP="00000837">
          <w:pPr>
            <w:pStyle w:val="FA6DC2DA7F0644409EC9CBAE66AFCBD6"/>
          </w:pPr>
          <w:r w:rsidRPr="00591BA4">
            <w:rPr>
              <w:rStyle w:val="Textedelespacerserv"/>
            </w:rPr>
            <w:t>Choisissez un élément.</w:t>
          </w:r>
        </w:p>
      </w:docPartBody>
    </w:docPart>
    <w:docPart>
      <w:docPartPr>
        <w:name w:val="283E391E21F34A13A89670B8C4F14785"/>
        <w:category>
          <w:name w:val="Général"/>
          <w:gallery w:val="placeholder"/>
        </w:category>
        <w:types>
          <w:type w:val="bbPlcHdr"/>
        </w:types>
        <w:behaviors>
          <w:behavior w:val="content"/>
        </w:behaviors>
        <w:guid w:val="{A57575BC-4450-4401-AA51-24AFDF87E7E3}"/>
      </w:docPartPr>
      <w:docPartBody>
        <w:p w:rsidR="00000837" w:rsidRDefault="00000837" w:rsidP="00000837">
          <w:pPr>
            <w:pStyle w:val="283E391E21F34A13A89670B8C4F14785"/>
          </w:pPr>
          <w:r w:rsidRPr="00591BA4">
            <w:rPr>
              <w:rStyle w:val="Textedelespacerserv"/>
            </w:rPr>
            <w:t>Choisissez un élément.</w:t>
          </w:r>
        </w:p>
      </w:docPartBody>
    </w:docPart>
    <w:docPart>
      <w:docPartPr>
        <w:name w:val="B98A6C14B3E746F8A8B2EC79CC49205E"/>
        <w:category>
          <w:name w:val="Général"/>
          <w:gallery w:val="placeholder"/>
        </w:category>
        <w:types>
          <w:type w:val="bbPlcHdr"/>
        </w:types>
        <w:behaviors>
          <w:behavior w:val="content"/>
        </w:behaviors>
        <w:guid w:val="{9D028892-BEA8-4FFD-AA40-E5DDCDF7781A}"/>
      </w:docPartPr>
      <w:docPartBody>
        <w:p w:rsidR="00000837" w:rsidRDefault="00000837" w:rsidP="00000837">
          <w:pPr>
            <w:pStyle w:val="B98A6C14B3E746F8A8B2EC79CC49205E"/>
          </w:pPr>
          <w:r w:rsidRPr="00591BA4">
            <w:rPr>
              <w:rStyle w:val="Textedelespacerserv"/>
            </w:rPr>
            <w:t>Choisissez un élément.</w:t>
          </w:r>
        </w:p>
      </w:docPartBody>
    </w:docPart>
    <w:docPart>
      <w:docPartPr>
        <w:name w:val="34C3A6B71AD048B68F6392ED5E1A60F5"/>
        <w:category>
          <w:name w:val="Général"/>
          <w:gallery w:val="placeholder"/>
        </w:category>
        <w:types>
          <w:type w:val="bbPlcHdr"/>
        </w:types>
        <w:behaviors>
          <w:behavior w:val="content"/>
        </w:behaviors>
        <w:guid w:val="{9DA66CF3-1D91-4E9A-B281-7A993E6CCB9A}"/>
      </w:docPartPr>
      <w:docPartBody>
        <w:p w:rsidR="00000837" w:rsidRDefault="00000837" w:rsidP="00000837">
          <w:pPr>
            <w:pStyle w:val="34C3A6B71AD048B68F6392ED5E1A60F5"/>
          </w:pPr>
          <w:r w:rsidRPr="00591BA4">
            <w:rPr>
              <w:rStyle w:val="Textedelespacerserv"/>
            </w:rPr>
            <w:t>Choisissez un élément.</w:t>
          </w:r>
        </w:p>
      </w:docPartBody>
    </w:docPart>
    <w:docPart>
      <w:docPartPr>
        <w:name w:val="88F091832DAA462891F7EBE735C3C6A5"/>
        <w:category>
          <w:name w:val="Général"/>
          <w:gallery w:val="placeholder"/>
        </w:category>
        <w:types>
          <w:type w:val="bbPlcHdr"/>
        </w:types>
        <w:behaviors>
          <w:behavior w:val="content"/>
        </w:behaviors>
        <w:guid w:val="{8E1E9896-9A1F-46BE-95C6-63705A92BF17}"/>
      </w:docPartPr>
      <w:docPartBody>
        <w:p w:rsidR="00000837" w:rsidRDefault="00000837" w:rsidP="00000837">
          <w:pPr>
            <w:pStyle w:val="88F091832DAA462891F7EBE735C3C6A5"/>
          </w:pPr>
          <w:r w:rsidRPr="00591BA4">
            <w:rPr>
              <w:rStyle w:val="Textedelespacerserv"/>
            </w:rPr>
            <w:t>Choisissez un élément.</w:t>
          </w:r>
        </w:p>
      </w:docPartBody>
    </w:docPart>
    <w:docPart>
      <w:docPartPr>
        <w:name w:val="68911C1790914D37954758DFE7C265F4"/>
        <w:category>
          <w:name w:val="Général"/>
          <w:gallery w:val="placeholder"/>
        </w:category>
        <w:types>
          <w:type w:val="bbPlcHdr"/>
        </w:types>
        <w:behaviors>
          <w:behavior w:val="content"/>
        </w:behaviors>
        <w:guid w:val="{4ECEB66B-78FA-40A6-8DCB-9B2D9E143679}"/>
      </w:docPartPr>
      <w:docPartBody>
        <w:p w:rsidR="00000837" w:rsidRDefault="00000837" w:rsidP="00000837">
          <w:pPr>
            <w:pStyle w:val="68911C1790914D37954758DFE7C265F4"/>
          </w:pPr>
          <w:r w:rsidRPr="00591BA4">
            <w:rPr>
              <w:rStyle w:val="Textedelespacerserv"/>
            </w:rPr>
            <w:t>Choisissez un élément.</w:t>
          </w:r>
        </w:p>
      </w:docPartBody>
    </w:docPart>
    <w:docPart>
      <w:docPartPr>
        <w:name w:val="F2B033C366314ED5985634A95BEBB10E"/>
        <w:category>
          <w:name w:val="Général"/>
          <w:gallery w:val="placeholder"/>
        </w:category>
        <w:types>
          <w:type w:val="bbPlcHdr"/>
        </w:types>
        <w:behaviors>
          <w:behavior w:val="content"/>
        </w:behaviors>
        <w:guid w:val="{5F4ED79C-9D03-4406-B241-95CB87ADA825}"/>
      </w:docPartPr>
      <w:docPartBody>
        <w:p w:rsidR="00000837" w:rsidRDefault="00000837" w:rsidP="00000837">
          <w:pPr>
            <w:pStyle w:val="F2B033C366314ED5985634A95BEBB10E"/>
          </w:pPr>
          <w:r w:rsidRPr="00591BA4">
            <w:rPr>
              <w:rStyle w:val="Textedelespacerserv"/>
            </w:rPr>
            <w:t>Choisissez un élément.</w:t>
          </w:r>
        </w:p>
      </w:docPartBody>
    </w:docPart>
    <w:docPart>
      <w:docPartPr>
        <w:name w:val="22FF4FCF074F49A9A5F6DA5E58CE91F1"/>
        <w:category>
          <w:name w:val="Général"/>
          <w:gallery w:val="placeholder"/>
        </w:category>
        <w:types>
          <w:type w:val="bbPlcHdr"/>
        </w:types>
        <w:behaviors>
          <w:behavior w:val="content"/>
        </w:behaviors>
        <w:guid w:val="{81270DBE-583B-4A19-92AF-BD56B876CB75}"/>
      </w:docPartPr>
      <w:docPartBody>
        <w:p w:rsidR="00000837" w:rsidRDefault="00000837" w:rsidP="00000837">
          <w:pPr>
            <w:pStyle w:val="22FF4FCF074F49A9A5F6DA5E58CE91F1"/>
          </w:pPr>
          <w:r w:rsidRPr="00591BA4">
            <w:rPr>
              <w:rStyle w:val="Textedelespacerserv"/>
            </w:rPr>
            <w:t>Choisissez un élément.</w:t>
          </w:r>
        </w:p>
      </w:docPartBody>
    </w:docPart>
    <w:docPart>
      <w:docPartPr>
        <w:name w:val="32D98F7A2CF144B3A0F4FA71CD5393B1"/>
        <w:category>
          <w:name w:val="Général"/>
          <w:gallery w:val="placeholder"/>
        </w:category>
        <w:types>
          <w:type w:val="bbPlcHdr"/>
        </w:types>
        <w:behaviors>
          <w:behavior w:val="content"/>
        </w:behaviors>
        <w:guid w:val="{B458D57E-5076-4F01-A945-B2EB1AAC55F9}"/>
      </w:docPartPr>
      <w:docPartBody>
        <w:p w:rsidR="00000837" w:rsidRDefault="00000837" w:rsidP="00000837">
          <w:pPr>
            <w:pStyle w:val="32D98F7A2CF144B3A0F4FA71CD5393B1"/>
          </w:pPr>
          <w:r w:rsidRPr="00591BA4">
            <w:rPr>
              <w:rStyle w:val="Textedelespacerserv"/>
            </w:rPr>
            <w:t>Choisissez un élément.</w:t>
          </w:r>
        </w:p>
      </w:docPartBody>
    </w:docPart>
    <w:docPart>
      <w:docPartPr>
        <w:name w:val="62212123387C4D8D9B214428CBB6ADB1"/>
        <w:category>
          <w:name w:val="Général"/>
          <w:gallery w:val="placeholder"/>
        </w:category>
        <w:types>
          <w:type w:val="bbPlcHdr"/>
        </w:types>
        <w:behaviors>
          <w:behavior w:val="content"/>
        </w:behaviors>
        <w:guid w:val="{CAA4DDDB-B056-489D-89A9-2C0DD055264A}"/>
      </w:docPartPr>
      <w:docPartBody>
        <w:p w:rsidR="00000837" w:rsidRDefault="00000837" w:rsidP="00000837">
          <w:pPr>
            <w:pStyle w:val="62212123387C4D8D9B214428CBB6ADB1"/>
          </w:pPr>
          <w:r w:rsidRPr="00591BA4">
            <w:rPr>
              <w:rStyle w:val="Textedelespacerserv"/>
            </w:rPr>
            <w:t>Choisissez un élément.</w:t>
          </w:r>
        </w:p>
      </w:docPartBody>
    </w:docPart>
    <w:docPart>
      <w:docPartPr>
        <w:name w:val="41C892E5FA6B41688CF4EEF1F71A3762"/>
        <w:category>
          <w:name w:val="Général"/>
          <w:gallery w:val="placeholder"/>
        </w:category>
        <w:types>
          <w:type w:val="bbPlcHdr"/>
        </w:types>
        <w:behaviors>
          <w:behavior w:val="content"/>
        </w:behaviors>
        <w:guid w:val="{30A49F20-05FE-46A0-941D-10E99AA145BD}"/>
      </w:docPartPr>
      <w:docPartBody>
        <w:p w:rsidR="00000837" w:rsidRDefault="00000837" w:rsidP="00000837">
          <w:pPr>
            <w:pStyle w:val="41C892E5FA6B41688CF4EEF1F71A3762"/>
          </w:pPr>
          <w:r w:rsidRPr="00591BA4">
            <w:rPr>
              <w:rStyle w:val="Textedelespacerserv"/>
            </w:rPr>
            <w:t>Choisissez un élément.</w:t>
          </w:r>
        </w:p>
      </w:docPartBody>
    </w:docPart>
    <w:docPart>
      <w:docPartPr>
        <w:name w:val="C2F5527E994E4E72B05CDD91AEC33988"/>
        <w:category>
          <w:name w:val="Général"/>
          <w:gallery w:val="placeholder"/>
        </w:category>
        <w:types>
          <w:type w:val="bbPlcHdr"/>
        </w:types>
        <w:behaviors>
          <w:behavior w:val="content"/>
        </w:behaviors>
        <w:guid w:val="{123F9797-3328-4195-B0B7-40A312C16E35}"/>
      </w:docPartPr>
      <w:docPartBody>
        <w:p w:rsidR="00000837" w:rsidRDefault="00000837" w:rsidP="00000837">
          <w:pPr>
            <w:pStyle w:val="C2F5527E994E4E72B05CDD91AEC33988"/>
          </w:pPr>
          <w:r w:rsidRPr="00591BA4">
            <w:rPr>
              <w:rStyle w:val="Textedelespacerserv"/>
            </w:rPr>
            <w:t>Choisissez un élément.</w:t>
          </w:r>
        </w:p>
      </w:docPartBody>
    </w:docPart>
    <w:docPart>
      <w:docPartPr>
        <w:name w:val="A7F15D0D1FCE4F43B3946D1178DAC2DE"/>
        <w:category>
          <w:name w:val="Général"/>
          <w:gallery w:val="placeholder"/>
        </w:category>
        <w:types>
          <w:type w:val="bbPlcHdr"/>
        </w:types>
        <w:behaviors>
          <w:behavior w:val="content"/>
        </w:behaviors>
        <w:guid w:val="{8FEA9731-D88C-4F91-B4BF-888210524B24}"/>
      </w:docPartPr>
      <w:docPartBody>
        <w:p w:rsidR="00000837" w:rsidRDefault="00000837" w:rsidP="00000837">
          <w:pPr>
            <w:pStyle w:val="A7F15D0D1FCE4F43B3946D1178DAC2DE"/>
          </w:pPr>
          <w:r w:rsidRPr="00591BA4">
            <w:rPr>
              <w:rStyle w:val="Textedelespacerserv"/>
            </w:rPr>
            <w:t>Choisissez un élément.</w:t>
          </w:r>
        </w:p>
      </w:docPartBody>
    </w:docPart>
    <w:docPart>
      <w:docPartPr>
        <w:name w:val="678B2456CEB34483BA1A9BD20712760D"/>
        <w:category>
          <w:name w:val="Général"/>
          <w:gallery w:val="placeholder"/>
        </w:category>
        <w:types>
          <w:type w:val="bbPlcHdr"/>
        </w:types>
        <w:behaviors>
          <w:behavior w:val="content"/>
        </w:behaviors>
        <w:guid w:val="{8FD3AC3D-38CF-4129-A252-8BF99AFF1A38}"/>
      </w:docPartPr>
      <w:docPartBody>
        <w:p w:rsidR="00000837" w:rsidRDefault="00000837" w:rsidP="00000837">
          <w:pPr>
            <w:pStyle w:val="678B2456CEB34483BA1A9BD20712760D"/>
          </w:pPr>
          <w:r w:rsidRPr="00591BA4">
            <w:rPr>
              <w:rStyle w:val="Textedelespacerserv"/>
            </w:rPr>
            <w:t>Choisissez un élément.</w:t>
          </w:r>
        </w:p>
      </w:docPartBody>
    </w:docPart>
    <w:docPart>
      <w:docPartPr>
        <w:name w:val="B2961DB1CE93404C884F960C30B76882"/>
        <w:category>
          <w:name w:val="Général"/>
          <w:gallery w:val="placeholder"/>
        </w:category>
        <w:types>
          <w:type w:val="bbPlcHdr"/>
        </w:types>
        <w:behaviors>
          <w:behavior w:val="content"/>
        </w:behaviors>
        <w:guid w:val="{7B714571-2BE4-44F4-8411-106CD5F16640}"/>
      </w:docPartPr>
      <w:docPartBody>
        <w:p w:rsidR="00000837" w:rsidRDefault="00000837" w:rsidP="00000837">
          <w:pPr>
            <w:pStyle w:val="B2961DB1CE93404C884F960C30B76882"/>
          </w:pPr>
          <w:r w:rsidRPr="00591BA4">
            <w:rPr>
              <w:rStyle w:val="Textedelespacerserv"/>
            </w:rPr>
            <w:t>Choisissez un élément.</w:t>
          </w:r>
        </w:p>
      </w:docPartBody>
    </w:docPart>
    <w:docPart>
      <w:docPartPr>
        <w:name w:val="8F32A336FDA249C5B185BC9A9DC35513"/>
        <w:category>
          <w:name w:val="Général"/>
          <w:gallery w:val="placeholder"/>
        </w:category>
        <w:types>
          <w:type w:val="bbPlcHdr"/>
        </w:types>
        <w:behaviors>
          <w:behavior w:val="content"/>
        </w:behaviors>
        <w:guid w:val="{712DCCCB-C0F8-4CFB-8229-4358A86DB85F}"/>
      </w:docPartPr>
      <w:docPartBody>
        <w:p w:rsidR="00000837" w:rsidRDefault="00000837" w:rsidP="00000837">
          <w:pPr>
            <w:pStyle w:val="8F32A336FDA249C5B185BC9A9DC35513"/>
          </w:pPr>
          <w:r w:rsidRPr="00591BA4">
            <w:rPr>
              <w:rStyle w:val="Textedelespacerserv"/>
            </w:rPr>
            <w:t>Choisissez un élément.</w:t>
          </w:r>
        </w:p>
      </w:docPartBody>
    </w:docPart>
    <w:docPart>
      <w:docPartPr>
        <w:name w:val="3045443974A74998B71A22B14A15A4CF"/>
        <w:category>
          <w:name w:val="Général"/>
          <w:gallery w:val="placeholder"/>
        </w:category>
        <w:types>
          <w:type w:val="bbPlcHdr"/>
        </w:types>
        <w:behaviors>
          <w:behavior w:val="content"/>
        </w:behaviors>
        <w:guid w:val="{5BC8F59E-D9DB-43CF-B027-96D10971D7CC}"/>
      </w:docPartPr>
      <w:docPartBody>
        <w:p w:rsidR="00000837" w:rsidRDefault="00000837" w:rsidP="00000837">
          <w:pPr>
            <w:pStyle w:val="3045443974A74998B71A22B14A15A4CF"/>
          </w:pPr>
          <w:r w:rsidRPr="00591BA4">
            <w:rPr>
              <w:rStyle w:val="Textedelespacerserv"/>
            </w:rPr>
            <w:t>Choisissez un élément.</w:t>
          </w:r>
        </w:p>
      </w:docPartBody>
    </w:docPart>
    <w:docPart>
      <w:docPartPr>
        <w:name w:val="527FD2B502AF459798D59A18934B4B51"/>
        <w:category>
          <w:name w:val="Général"/>
          <w:gallery w:val="placeholder"/>
        </w:category>
        <w:types>
          <w:type w:val="bbPlcHdr"/>
        </w:types>
        <w:behaviors>
          <w:behavior w:val="content"/>
        </w:behaviors>
        <w:guid w:val="{275F3FBB-8A3F-4461-9EC4-6AF1B83AED9C}"/>
      </w:docPartPr>
      <w:docPartBody>
        <w:p w:rsidR="00000837" w:rsidRDefault="00000837" w:rsidP="00000837">
          <w:pPr>
            <w:pStyle w:val="527FD2B502AF459798D59A18934B4B51"/>
          </w:pPr>
          <w:r w:rsidRPr="00591BA4">
            <w:rPr>
              <w:rStyle w:val="Textedelespacerserv"/>
            </w:rPr>
            <w:t>Choisissez un élément.</w:t>
          </w:r>
        </w:p>
      </w:docPartBody>
    </w:docPart>
    <w:docPart>
      <w:docPartPr>
        <w:name w:val="3CF41C3077DF4167AEF08E13D2B3A12D"/>
        <w:category>
          <w:name w:val="Général"/>
          <w:gallery w:val="placeholder"/>
        </w:category>
        <w:types>
          <w:type w:val="bbPlcHdr"/>
        </w:types>
        <w:behaviors>
          <w:behavior w:val="content"/>
        </w:behaviors>
        <w:guid w:val="{62104421-83DF-4E5A-9F18-2AD54FFC385F}"/>
      </w:docPartPr>
      <w:docPartBody>
        <w:p w:rsidR="00000837" w:rsidRDefault="00000837" w:rsidP="00000837">
          <w:pPr>
            <w:pStyle w:val="3CF41C3077DF4167AEF08E13D2B3A12D"/>
          </w:pPr>
          <w:r w:rsidRPr="00591BA4">
            <w:rPr>
              <w:rStyle w:val="Textedelespacerserv"/>
            </w:rPr>
            <w:t>Choisissez un élément.</w:t>
          </w:r>
        </w:p>
      </w:docPartBody>
    </w:docPart>
    <w:docPart>
      <w:docPartPr>
        <w:name w:val="9765F79975774F1DAAA62851F7CBD4CE"/>
        <w:category>
          <w:name w:val="Général"/>
          <w:gallery w:val="placeholder"/>
        </w:category>
        <w:types>
          <w:type w:val="bbPlcHdr"/>
        </w:types>
        <w:behaviors>
          <w:behavior w:val="content"/>
        </w:behaviors>
        <w:guid w:val="{F4BCE512-BA96-4411-A045-F5909E39E95B}"/>
      </w:docPartPr>
      <w:docPartBody>
        <w:p w:rsidR="00000837" w:rsidRDefault="00000837" w:rsidP="00000837">
          <w:pPr>
            <w:pStyle w:val="9765F79975774F1DAAA62851F7CBD4CE"/>
          </w:pPr>
          <w:r w:rsidRPr="00591BA4">
            <w:rPr>
              <w:rStyle w:val="Textedelespacerserv"/>
            </w:rPr>
            <w:t>Choisissez un élément.</w:t>
          </w:r>
        </w:p>
      </w:docPartBody>
    </w:docPart>
    <w:docPart>
      <w:docPartPr>
        <w:name w:val="C9B306EF32F043538578FC87B527AB9A"/>
        <w:category>
          <w:name w:val="Général"/>
          <w:gallery w:val="placeholder"/>
        </w:category>
        <w:types>
          <w:type w:val="bbPlcHdr"/>
        </w:types>
        <w:behaviors>
          <w:behavior w:val="content"/>
        </w:behaviors>
        <w:guid w:val="{3F283DBD-AE52-4402-A61B-7AF6BA9AF3EF}"/>
      </w:docPartPr>
      <w:docPartBody>
        <w:p w:rsidR="00000837" w:rsidRDefault="00000837" w:rsidP="00000837">
          <w:pPr>
            <w:pStyle w:val="C9B306EF32F043538578FC87B527AB9A"/>
          </w:pPr>
          <w:r w:rsidRPr="00591BA4">
            <w:rPr>
              <w:rStyle w:val="Textedelespacerserv"/>
            </w:rPr>
            <w:t>Choisissez un élément.</w:t>
          </w:r>
        </w:p>
      </w:docPartBody>
    </w:docPart>
    <w:docPart>
      <w:docPartPr>
        <w:name w:val="7467C3968ABA4E509D4E656A921C3326"/>
        <w:category>
          <w:name w:val="Général"/>
          <w:gallery w:val="placeholder"/>
        </w:category>
        <w:types>
          <w:type w:val="bbPlcHdr"/>
        </w:types>
        <w:behaviors>
          <w:behavior w:val="content"/>
        </w:behaviors>
        <w:guid w:val="{4EC030FB-8F96-4CB7-BC68-51E42B04E344}"/>
      </w:docPartPr>
      <w:docPartBody>
        <w:p w:rsidR="00000837" w:rsidRDefault="00000837" w:rsidP="00000837">
          <w:pPr>
            <w:pStyle w:val="7467C3968ABA4E509D4E656A921C3326"/>
          </w:pPr>
          <w:r w:rsidRPr="00591BA4">
            <w:rPr>
              <w:rStyle w:val="Textedelespacerserv"/>
            </w:rPr>
            <w:t>Choisissez un élément.</w:t>
          </w:r>
        </w:p>
      </w:docPartBody>
    </w:docPart>
    <w:docPart>
      <w:docPartPr>
        <w:name w:val="02CA4E2269EB4644836DD01C96F4E0B7"/>
        <w:category>
          <w:name w:val="Général"/>
          <w:gallery w:val="placeholder"/>
        </w:category>
        <w:types>
          <w:type w:val="bbPlcHdr"/>
        </w:types>
        <w:behaviors>
          <w:behavior w:val="content"/>
        </w:behaviors>
        <w:guid w:val="{953FB76F-4AEE-42FE-95FE-E1A0E24514BF}"/>
      </w:docPartPr>
      <w:docPartBody>
        <w:p w:rsidR="00000837" w:rsidRDefault="00000837" w:rsidP="00000837">
          <w:pPr>
            <w:pStyle w:val="02CA4E2269EB4644836DD01C96F4E0B7"/>
          </w:pPr>
          <w:r w:rsidRPr="00591BA4">
            <w:rPr>
              <w:rStyle w:val="Textedelespacerserv"/>
            </w:rPr>
            <w:t>Choisissez un élément.</w:t>
          </w:r>
        </w:p>
      </w:docPartBody>
    </w:docPart>
    <w:docPart>
      <w:docPartPr>
        <w:name w:val="7A86B58BC0724676BE970EA79CD1403D"/>
        <w:category>
          <w:name w:val="Général"/>
          <w:gallery w:val="placeholder"/>
        </w:category>
        <w:types>
          <w:type w:val="bbPlcHdr"/>
        </w:types>
        <w:behaviors>
          <w:behavior w:val="content"/>
        </w:behaviors>
        <w:guid w:val="{C8CF2E3C-6EB6-47F2-BFE9-82470F53E9E1}"/>
      </w:docPartPr>
      <w:docPartBody>
        <w:p w:rsidR="00000837" w:rsidRDefault="00000837" w:rsidP="00000837">
          <w:pPr>
            <w:pStyle w:val="7A86B58BC0724676BE970EA79CD1403D"/>
          </w:pPr>
          <w:r w:rsidRPr="00591BA4">
            <w:rPr>
              <w:rStyle w:val="Textedelespacerserv"/>
            </w:rPr>
            <w:t>Choisissez un élément.</w:t>
          </w:r>
        </w:p>
      </w:docPartBody>
    </w:docPart>
    <w:docPart>
      <w:docPartPr>
        <w:name w:val="A6461E168CBF4398934F5301508171BF"/>
        <w:category>
          <w:name w:val="Général"/>
          <w:gallery w:val="placeholder"/>
        </w:category>
        <w:types>
          <w:type w:val="bbPlcHdr"/>
        </w:types>
        <w:behaviors>
          <w:behavior w:val="content"/>
        </w:behaviors>
        <w:guid w:val="{34998693-8991-41FB-AC7C-5E501F2DB49C}"/>
      </w:docPartPr>
      <w:docPartBody>
        <w:p w:rsidR="00000837" w:rsidRDefault="00000837" w:rsidP="00000837">
          <w:pPr>
            <w:pStyle w:val="A6461E168CBF4398934F5301508171BF"/>
          </w:pPr>
          <w:r w:rsidRPr="00591BA4">
            <w:rPr>
              <w:rStyle w:val="Textedelespacerserv"/>
            </w:rPr>
            <w:t>Choisissez un élément.</w:t>
          </w:r>
        </w:p>
      </w:docPartBody>
    </w:docPart>
    <w:docPart>
      <w:docPartPr>
        <w:name w:val="6C5B5A446FD44171ACC09CF36094962D"/>
        <w:category>
          <w:name w:val="Général"/>
          <w:gallery w:val="placeholder"/>
        </w:category>
        <w:types>
          <w:type w:val="bbPlcHdr"/>
        </w:types>
        <w:behaviors>
          <w:behavior w:val="content"/>
        </w:behaviors>
        <w:guid w:val="{9ABF9CD2-A513-4CA2-8F2C-CA7B56C0F43C}"/>
      </w:docPartPr>
      <w:docPartBody>
        <w:p w:rsidR="00000837" w:rsidRDefault="00000837" w:rsidP="00000837">
          <w:pPr>
            <w:pStyle w:val="6C5B5A446FD44171ACC09CF36094962D"/>
          </w:pPr>
          <w:r w:rsidRPr="00591BA4">
            <w:rPr>
              <w:rStyle w:val="Textedelespacerserv"/>
            </w:rPr>
            <w:t>Choisissez un élément.</w:t>
          </w:r>
        </w:p>
      </w:docPartBody>
    </w:docPart>
    <w:docPart>
      <w:docPartPr>
        <w:name w:val="FC5C9B4DCEFC4E13B213B5187F17E7AF"/>
        <w:category>
          <w:name w:val="Général"/>
          <w:gallery w:val="placeholder"/>
        </w:category>
        <w:types>
          <w:type w:val="bbPlcHdr"/>
        </w:types>
        <w:behaviors>
          <w:behavior w:val="content"/>
        </w:behaviors>
        <w:guid w:val="{D83A9E22-4CCA-4BDB-9609-43DDFF2E2480}"/>
      </w:docPartPr>
      <w:docPartBody>
        <w:p w:rsidR="00000837" w:rsidRDefault="00000837" w:rsidP="00000837">
          <w:pPr>
            <w:pStyle w:val="FC5C9B4DCEFC4E13B213B5187F17E7AF"/>
          </w:pPr>
          <w:r w:rsidRPr="00591BA4">
            <w:rPr>
              <w:rStyle w:val="Textedelespacerserv"/>
            </w:rPr>
            <w:t>Choisissez un élément.</w:t>
          </w:r>
        </w:p>
      </w:docPartBody>
    </w:docPart>
    <w:docPart>
      <w:docPartPr>
        <w:name w:val="0C708171976545528329D055233A21DE"/>
        <w:category>
          <w:name w:val="Général"/>
          <w:gallery w:val="placeholder"/>
        </w:category>
        <w:types>
          <w:type w:val="bbPlcHdr"/>
        </w:types>
        <w:behaviors>
          <w:behavior w:val="content"/>
        </w:behaviors>
        <w:guid w:val="{2C803A6D-6201-4FEF-AA21-322484F49ACC}"/>
      </w:docPartPr>
      <w:docPartBody>
        <w:p w:rsidR="00000837" w:rsidRDefault="00000837" w:rsidP="00000837">
          <w:pPr>
            <w:pStyle w:val="0C708171976545528329D055233A21DE"/>
          </w:pPr>
          <w:r w:rsidRPr="00591BA4">
            <w:rPr>
              <w:rStyle w:val="Textedelespacerserv"/>
            </w:rPr>
            <w:t>Choisissez un élément.</w:t>
          </w:r>
        </w:p>
      </w:docPartBody>
    </w:docPart>
    <w:docPart>
      <w:docPartPr>
        <w:name w:val="B72F2FCFC45549D7AED658522950F988"/>
        <w:category>
          <w:name w:val="Général"/>
          <w:gallery w:val="placeholder"/>
        </w:category>
        <w:types>
          <w:type w:val="bbPlcHdr"/>
        </w:types>
        <w:behaviors>
          <w:behavior w:val="content"/>
        </w:behaviors>
        <w:guid w:val="{A0BE26FD-0B52-429C-981C-D6D029CAF516}"/>
      </w:docPartPr>
      <w:docPartBody>
        <w:p w:rsidR="00000837" w:rsidRDefault="00000837" w:rsidP="00000837">
          <w:pPr>
            <w:pStyle w:val="B72F2FCFC45549D7AED658522950F988"/>
          </w:pPr>
          <w:r w:rsidRPr="00591BA4">
            <w:rPr>
              <w:rStyle w:val="Textedelespacerserv"/>
            </w:rPr>
            <w:t>Choisissez un élément.</w:t>
          </w:r>
        </w:p>
      </w:docPartBody>
    </w:docPart>
    <w:docPart>
      <w:docPartPr>
        <w:name w:val="11BCE6BB3D1B455D9437B541F0DF0384"/>
        <w:category>
          <w:name w:val="Général"/>
          <w:gallery w:val="placeholder"/>
        </w:category>
        <w:types>
          <w:type w:val="bbPlcHdr"/>
        </w:types>
        <w:behaviors>
          <w:behavior w:val="content"/>
        </w:behaviors>
        <w:guid w:val="{CB24DD7F-59EF-4AA0-9B98-3DFDD9A0AFC7}"/>
      </w:docPartPr>
      <w:docPartBody>
        <w:p w:rsidR="00000837" w:rsidRDefault="00000837" w:rsidP="00000837">
          <w:pPr>
            <w:pStyle w:val="11BCE6BB3D1B455D9437B541F0DF0384"/>
          </w:pPr>
          <w:r w:rsidRPr="00591BA4">
            <w:rPr>
              <w:rStyle w:val="Textedelespacerserv"/>
            </w:rPr>
            <w:t>Choisissez un élément.</w:t>
          </w:r>
        </w:p>
      </w:docPartBody>
    </w:docPart>
    <w:docPart>
      <w:docPartPr>
        <w:name w:val="7490E95C2F4F4BC5BC317632C8B906AC"/>
        <w:category>
          <w:name w:val="Général"/>
          <w:gallery w:val="placeholder"/>
        </w:category>
        <w:types>
          <w:type w:val="bbPlcHdr"/>
        </w:types>
        <w:behaviors>
          <w:behavior w:val="content"/>
        </w:behaviors>
        <w:guid w:val="{8F93EF14-C1CA-4A43-940A-0AAF3FBCA995}"/>
      </w:docPartPr>
      <w:docPartBody>
        <w:p w:rsidR="00000837" w:rsidRDefault="00000837" w:rsidP="00000837">
          <w:pPr>
            <w:pStyle w:val="7490E95C2F4F4BC5BC317632C8B906AC"/>
          </w:pPr>
          <w:r w:rsidRPr="00591BA4">
            <w:rPr>
              <w:rStyle w:val="Textedelespacerserv"/>
            </w:rPr>
            <w:t>Choisissez un élément.</w:t>
          </w:r>
        </w:p>
      </w:docPartBody>
    </w:docPart>
    <w:docPart>
      <w:docPartPr>
        <w:name w:val="4A2BC027120E403881D519E9C9DB00FD"/>
        <w:category>
          <w:name w:val="Général"/>
          <w:gallery w:val="placeholder"/>
        </w:category>
        <w:types>
          <w:type w:val="bbPlcHdr"/>
        </w:types>
        <w:behaviors>
          <w:behavior w:val="content"/>
        </w:behaviors>
        <w:guid w:val="{60F922FD-17ED-408B-9EF3-A94B36D1FA13}"/>
      </w:docPartPr>
      <w:docPartBody>
        <w:p w:rsidR="00000837" w:rsidRDefault="00000837" w:rsidP="00000837">
          <w:pPr>
            <w:pStyle w:val="4A2BC027120E403881D519E9C9DB00FD"/>
          </w:pPr>
          <w:r w:rsidRPr="00591BA4">
            <w:rPr>
              <w:rStyle w:val="Textedelespacerserv"/>
            </w:rPr>
            <w:t>Choisissez un élément.</w:t>
          </w:r>
        </w:p>
      </w:docPartBody>
    </w:docPart>
    <w:docPart>
      <w:docPartPr>
        <w:name w:val="450B4CE2B4624145A751C534835B7BEE"/>
        <w:category>
          <w:name w:val="Général"/>
          <w:gallery w:val="placeholder"/>
        </w:category>
        <w:types>
          <w:type w:val="bbPlcHdr"/>
        </w:types>
        <w:behaviors>
          <w:behavior w:val="content"/>
        </w:behaviors>
        <w:guid w:val="{D160C9CC-5E18-4A24-AFD2-FAC4C8F44C61}"/>
      </w:docPartPr>
      <w:docPartBody>
        <w:p w:rsidR="00000837" w:rsidRDefault="00000837" w:rsidP="00000837">
          <w:pPr>
            <w:pStyle w:val="450B4CE2B4624145A751C534835B7BEE"/>
          </w:pPr>
          <w:r w:rsidRPr="00591BA4">
            <w:rPr>
              <w:rStyle w:val="Textedelespacerserv"/>
            </w:rPr>
            <w:t>Choisissez un élément.</w:t>
          </w:r>
        </w:p>
      </w:docPartBody>
    </w:docPart>
    <w:docPart>
      <w:docPartPr>
        <w:name w:val="6DE6107F46724389A1B59B44D5A08044"/>
        <w:category>
          <w:name w:val="Général"/>
          <w:gallery w:val="placeholder"/>
        </w:category>
        <w:types>
          <w:type w:val="bbPlcHdr"/>
        </w:types>
        <w:behaviors>
          <w:behavior w:val="content"/>
        </w:behaviors>
        <w:guid w:val="{61EBDE42-3788-4C2A-A5D2-500749774308}"/>
      </w:docPartPr>
      <w:docPartBody>
        <w:p w:rsidR="00000837" w:rsidRDefault="00000837" w:rsidP="00000837">
          <w:pPr>
            <w:pStyle w:val="6DE6107F46724389A1B59B44D5A08044"/>
          </w:pPr>
          <w:r w:rsidRPr="00591BA4">
            <w:rPr>
              <w:rStyle w:val="Textedelespacerserv"/>
            </w:rPr>
            <w:t>Choisissez un élément.</w:t>
          </w:r>
        </w:p>
      </w:docPartBody>
    </w:docPart>
    <w:docPart>
      <w:docPartPr>
        <w:name w:val="0D498896E380421FB2D164E3657F4246"/>
        <w:category>
          <w:name w:val="Général"/>
          <w:gallery w:val="placeholder"/>
        </w:category>
        <w:types>
          <w:type w:val="bbPlcHdr"/>
        </w:types>
        <w:behaviors>
          <w:behavior w:val="content"/>
        </w:behaviors>
        <w:guid w:val="{600CE71E-D547-4055-9B57-A041D9FA3AFA}"/>
      </w:docPartPr>
      <w:docPartBody>
        <w:p w:rsidR="00000837" w:rsidRDefault="00000837" w:rsidP="00000837">
          <w:pPr>
            <w:pStyle w:val="0D498896E380421FB2D164E3657F4246"/>
          </w:pPr>
          <w:r w:rsidRPr="00591BA4">
            <w:rPr>
              <w:rStyle w:val="Textedelespacerserv"/>
            </w:rPr>
            <w:t>Choisissez un élément.</w:t>
          </w:r>
        </w:p>
      </w:docPartBody>
    </w:docPart>
    <w:docPart>
      <w:docPartPr>
        <w:name w:val="0993ED4114FF496CA6FBC10DEBFF178E"/>
        <w:category>
          <w:name w:val="Général"/>
          <w:gallery w:val="placeholder"/>
        </w:category>
        <w:types>
          <w:type w:val="bbPlcHdr"/>
        </w:types>
        <w:behaviors>
          <w:behavior w:val="content"/>
        </w:behaviors>
        <w:guid w:val="{FBDD36A8-70ED-4BA4-94F3-BEF8185C39C7}"/>
      </w:docPartPr>
      <w:docPartBody>
        <w:p w:rsidR="00000837" w:rsidRDefault="00000837" w:rsidP="00000837">
          <w:pPr>
            <w:pStyle w:val="0993ED4114FF496CA6FBC10DEBFF178E"/>
          </w:pPr>
          <w:r w:rsidRPr="00591BA4">
            <w:rPr>
              <w:rStyle w:val="Textedelespacerserv"/>
            </w:rPr>
            <w:t>Choisissez un élément.</w:t>
          </w:r>
        </w:p>
      </w:docPartBody>
    </w:docPart>
    <w:docPart>
      <w:docPartPr>
        <w:name w:val="7DDDAD5047584649AD69270DEFABF579"/>
        <w:category>
          <w:name w:val="Général"/>
          <w:gallery w:val="placeholder"/>
        </w:category>
        <w:types>
          <w:type w:val="bbPlcHdr"/>
        </w:types>
        <w:behaviors>
          <w:behavior w:val="content"/>
        </w:behaviors>
        <w:guid w:val="{430F55C2-0DDD-4F26-BB92-37DA5A90F376}"/>
      </w:docPartPr>
      <w:docPartBody>
        <w:p w:rsidR="00000837" w:rsidRDefault="00000837" w:rsidP="00000837">
          <w:pPr>
            <w:pStyle w:val="7DDDAD5047584649AD69270DEFABF579"/>
          </w:pPr>
          <w:r w:rsidRPr="00591BA4">
            <w:rPr>
              <w:rStyle w:val="Textedelespacerserv"/>
            </w:rPr>
            <w:t>Choisissez un élément.</w:t>
          </w:r>
        </w:p>
      </w:docPartBody>
    </w:docPart>
    <w:docPart>
      <w:docPartPr>
        <w:name w:val="BC092AA67FE041869121F8C088211E39"/>
        <w:category>
          <w:name w:val="Général"/>
          <w:gallery w:val="placeholder"/>
        </w:category>
        <w:types>
          <w:type w:val="bbPlcHdr"/>
        </w:types>
        <w:behaviors>
          <w:behavior w:val="content"/>
        </w:behaviors>
        <w:guid w:val="{9C079E09-5AB8-4A97-A9A1-3A1EB14A244D}"/>
      </w:docPartPr>
      <w:docPartBody>
        <w:p w:rsidR="00000837" w:rsidRDefault="00000837" w:rsidP="00000837">
          <w:pPr>
            <w:pStyle w:val="BC092AA67FE041869121F8C088211E39"/>
          </w:pPr>
          <w:r w:rsidRPr="00591BA4">
            <w:rPr>
              <w:rStyle w:val="Textedelespacerserv"/>
            </w:rPr>
            <w:t>Choisissez un élément.</w:t>
          </w:r>
        </w:p>
      </w:docPartBody>
    </w:docPart>
    <w:docPart>
      <w:docPartPr>
        <w:name w:val="F79FDCA6D20C449D9B8D34E914BA7353"/>
        <w:category>
          <w:name w:val="Général"/>
          <w:gallery w:val="placeholder"/>
        </w:category>
        <w:types>
          <w:type w:val="bbPlcHdr"/>
        </w:types>
        <w:behaviors>
          <w:behavior w:val="content"/>
        </w:behaviors>
        <w:guid w:val="{48416F90-AF25-4725-A2F3-DDDEB3BF2838}"/>
      </w:docPartPr>
      <w:docPartBody>
        <w:p w:rsidR="00000837" w:rsidRDefault="00000837" w:rsidP="00000837">
          <w:pPr>
            <w:pStyle w:val="F79FDCA6D20C449D9B8D34E914BA7353"/>
          </w:pPr>
          <w:r w:rsidRPr="00591BA4">
            <w:rPr>
              <w:rStyle w:val="Textedelespacerserv"/>
            </w:rPr>
            <w:t>Choisissez un élément.</w:t>
          </w:r>
        </w:p>
      </w:docPartBody>
    </w:docPart>
    <w:docPart>
      <w:docPartPr>
        <w:name w:val="56BCD600641749BF83D7C42FD4EC54D2"/>
        <w:category>
          <w:name w:val="Général"/>
          <w:gallery w:val="placeholder"/>
        </w:category>
        <w:types>
          <w:type w:val="bbPlcHdr"/>
        </w:types>
        <w:behaviors>
          <w:behavior w:val="content"/>
        </w:behaviors>
        <w:guid w:val="{A99AF38B-B055-4F1C-8496-BBC648176EC8}"/>
      </w:docPartPr>
      <w:docPartBody>
        <w:p w:rsidR="00000837" w:rsidRDefault="00000837" w:rsidP="00000837">
          <w:pPr>
            <w:pStyle w:val="56BCD600641749BF83D7C42FD4EC54D2"/>
          </w:pPr>
          <w:r w:rsidRPr="00591BA4">
            <w:rPr>
              <w:rStyle w:val="Textedelespacerserv"/>
            </w:rPr>
            <w:t>Choisissez un élément.</w:t>
          </w:r>
        </w:p>
      </w:docPartBody>
    </w:docPart>
    <w:docPart>
      <w:docPartPr>
        <w:name w:val="646DA438B63342F5B5A85A8A4DAFF06C"/>
        <w:category>
          <w:name w:val="Général"/>
          <w:gallery w:val="placeholder"/>
        </w:category>
        <w:types>
          <w:type w:val="bbPlcHdr"/>
        </w:types>
        <w:behaviors>
          <w:behavior w:val="content"/>
        </w:behaviors>
        <w:guid w:val="{8BD8A61B-CA82-47AD-9DCB-8697B1AFA722}"/>
      </w:docPartPr>
      <w:docPartBody>
        <w:p w:rsidR="00000837" w:rsidRDefault="00000837" w:rsidP="00000837">
          <w:pPr>
            <w:pStyle w:val="646DA438B63342F5B5A85A8A4DAFF06C"/>
          </w:pPr>
          <w:r w:rsidRPr="00591BA4">
            <w:rPr>
              <w:rStyle w:val="Textedelespacerserv"/>
            </w:rPr>
            <w:t>Choisissez un élément.</w:t>
          </w:r>
        </w:p>
      </w:docPartBody>
    </w:docPart>
    <w:docPart>
      <w:docPartPr>
        <w:name w:val="DD4BFF58979241C48434D153E78C6EC2"/>
        <w:category>
          <w:name w:val="Général"/>
          <w:gallery w:val="placeholder"/>
        </w:category>
        <w:types>
          <w:type w:val="bbPlcHdr"/>
        </w:types>
        <w:behaviors>
          <w:behavior w:val="content"/>
        </w:behaviors>
        <w:guid w:val="{C120BD41-3B47-4D14-8716-F1FB6BA170B8}"/>
      </w:docPartPr>
      <w:docPartBody>
        <w:p w:rsidR="00000837" w:rsidRDefault="00000837" w:rsidP="00000837">
          <w:pPr>
            <w:pStyle w:val="DD4BFF58979241C48434D153E78C6EC2"/>
          </w:pPr>
          <w:r w:rsidRPr="00591BA4">
            <w:rPr>
              <w:rStyle w:val="Textedelespacerserv"/>
            </w:rPr>
            <w:t>Choisissez un élément.</w:t>
          </w:r>
        </w:p>
      </w:docPartBody>
    </w:docPart>
    <w:docPart>
      <w:docPartPr>
        <w:name w:val="839E059842614FE39CD0767CB98061F2"/>
        <w:category>
          <w:name w:val="Général"/>
          <w:gallery w:val="placeholder"/>
        </w:category>
        <w:types>
          <w:type w:val="bbPlcHdr"/>
        </w:types>
        <w:behaviors>
          <w:behavior w:val="content"/>
        </w:behaviors>
        <w:guid w:val="{65E08AA3-F2AB-438A-9E97-8B9A92426E3F}"/>
      </w:docPartPr>
      <w:docPartBody>
        <w:p w:rsidR="00000837" w:rsidRDefault="00000837" w:rsidP="00000837">
          <w:pPr>
            <w:pStyle w:val="839E059842614FE39CD0767CB98061F2"/>
          </w:pPr>
          <w:r w:rsidRPr="00591BA4">
            <w:rPr>
              <w:rStyle w:val="Textedelespacerserv"/>
            </w:rPr>
            <w:t>Choisissez un élément.</w:t>
          </w:r>
        </w:p>
      </w:docPartBody>
    </w:docPart>
    <w:docPart>
      <w:docPartPr>
        <w:name w:val="9D4B00551C434D848992CE4C1E47AAA8"/>
        <w:category>
          <w:name w:val="Général"/>
          <w:gallery w:val="placeholder"/>
        </w:category>
        <w:types>
          <w:type w:val="bbPlcHdr"/>
        </w:types>
        <w:behaviors>
          <w:behavior w:val="content"/>
        </w:behaviors>
        <w:guid w:val="{6FAFECA4-D6B0-41A1-9515-D1A1DCB5FC9C}"/>
      </w:docPartPr>
      <w:docPartBody>
        <w:p w:rsidR="00000837" w:rsidRDefault="00000837" w:rsidP="00000837">
          <w:pPr>
            <w:pStyle w:val="9D4B00551C434D848992CE4C1E47AAA8"/>
          </w:pPr>
          <w:r w:rsidRPr="00591BA4">
            <w:rPr>
              <w:rStyle w:val="Textedelespacerserv"/>
            </w:rPr>
            <w:t>Choisissez un élément.</w:t>
          </w:r>
        </w:p>
      </w:docPartBody>
    </w:docPart>
    <w:docPart>
      <w:docPartPr>
        <w:name w:val="0E7B0F5BEEFC4F6B87D9043FA28FA434"/>
        <w:category>
          <w:name w:val="Général"/>
          <w:gallery w:val="placeholder"/>
        </w:category>
        <w:types>
          <w:type w:val="bbPlcHdr"/>
        </w:types>
        <w:behaviors>
          <w:behavior w:val="content"/>
        </w:behaviors>
        <w:guid w:val="{0655795D-0530-4942-9500-DF33576080FA}"/>
      </w:docPartPr>
      <w:docPartBody>
        <w:p w:rsidR="00000837" w:rsidRDefault="00000837" w:rsidP="00000837">
          <w:pPr>
            <w:pStyle w:val="0E7B0F5BEEFC4F6B87D9043FA28FA434"/>
          </w:pPr>
          <w:r w:rsidRPr="00591BA4">
            <w:rPr>
              <w:rStyle w:val="Textedelespacerserv"/>
            </w:rPr>
            <w:t>Choisissez un élément.</w:t>
          </w:r>
        </w:p>
      </w:docPartBody>
    </w:docPart>
    <w:docPart>
      <w:docPartPr>
        <w:name w:val="CA86DE582A984C109E15FC84F93F11E6"/>
        <w:category>
          <w:name w:val="Général"/>
          <w:gallery w:val="placeholder"/>
        </w:category>
        <w:types>
          <w:type w:val="bbPlcHdr"/>
        </w:types>
        <w:behaviors>
          <w:behavior w:val="content"/>
        </w:behaviors>
        <w:guid w:val="{F93D40AD-59B2-4C07-A4DE-F784A45A1C2E}"/>
      </w:docPartPr>
      <w:docPartBody>
        <w:p w:rsidR="00000837" w:rsidRDefault="00000837" w:rsidP="00000837">
          <w:pPr>
            <w:pStyle w:val="CA86DE582A984C109E15FC84F93F11E6"/>
          </w:pPr>
          <w:r w:rsidRPr="00591BA4">
            <w:rPr>
              <w:rStyle w:val="Textedelespacerserv"/>
            </w:rPr>
            <w:t>Choisissez un élément.</w:t>
          </w:r>
        </w:p>
      </w:docPartBody>
    </w:docPart>
    <w:docPart>
      <w:docPartPr>
        <w:name w:val="3FAF12F7526F42959AAB1B5F2FB8F603"/>
        <w:category>
          <w:name w:val="Général"/>
          <w:gallery w:val="placeholder"/>
        </w:category>
        <w:types>
          <w:type w:val="bbPlcHdr"/>
        </w:types>
        <w:behaviors>
          <w:behavior w:val="content"/>
        </w:behaviors>
        <w:guid w:val="{E0DC0AAE-8A88-4477-815D-9066DE444108}"/>
      </w:docPartPr>
      <w:docPartBody>
        <w:p w:rsidR="00000837" w:rsidRDefault="00000837" w:rsidP="00000837">
          <w:pPr>
            <w:pStyle w:val="3FAF12F7526F42959AAB1B5F2FB8F603"/>
          </w:pPr>
          <w:r w:rsidRPr="00591BA4">
            <w:rPr>
              <w:rStyle w:val="Textedelespacerserv"/>
            </w:rPr>
            <w:t>Choisissez un élément.</w:t>
          </w:r>
        </w:p>
      </w:docPartBody>
    </w:docPart>
    <w:docPart>
      <w:docPartPr>
        <w:name w:val="540C136854D24472AFD2760E7F98F382"/>
        <w:category>
          <w:name w:val="Général"/>
          <w:gallery w:val="placeholder"/>
        </w:category>
        <w:types>
          <w:type w:val="bbPlcHdr"/>
        </w:types>
        <w:behaviors>
          <w:behavior w:val="content"/>
        </w:behaviors>
        <w:guid w:val="{B17CCCF2-B92C-41E5-924A-8383CA9561DA}"/>
      </w:docPartPr>
      <w:docPartBody>
        <w:p w:rsidR="00000837" w:rsidRDefault="00000837" w:rsidP="00000837">
          <w:pPr>
            <w:pStyle w:val="540C136854D24472AFD2760E7F98F382"/>
          </w:pPr>
          <w:r w:rsidRPr="00591BA4">
            <w:rPr>
              <w:rStyle w:val="Textedelespacerserv"/>
            </w:rPr>
            <w:t>Choisissez un élément.</w:t>
          </w:r>
        </w:p>
      </w:docPartBody>
    </w:docPart>
    <w:docPart>
      <w:docPartPr>
        <w:name w:val="9E5E092F729C4D2BBA1684218541CD4D"/>
        <w:category>
          <w:name w:val="Général"/>
          <w:gallery w:val="placeholder"/>
        </w:category>
        <w:types>
          <w:type w:val="bbPlcHdr"/>
        </w:types>
        <w:behaviors>
          <w:behavior w:val="content"/>
        </w:behaviors>
        <w:guid w:val="{237B6D3F-1E55-4F86-BDA4-F65A34D1ECA8}"/>
      </w:docPartPr>
      <w:docPartBody>
        <w:p w:rsidR="00000837" w:rsidRDefault="00000837" w:rsidP="00000837">
          <w:pPr>
            <w:pStyle w:val="9E5E092F729C4D2BBA1684218541CD4D"/>
          </w:pPr>
          <w:r w:rsidRPr="00591BA4">
            <w:rPr>
              <w:rStyle w:val="Textedelespacerserv"/>
            </w:rPr>
            <w:t>Choisissez un élément.</w:t>
          </w:r>
        </w:p>
      </w:docPartBody>
    </w:docPart>
    <w:docPart>
      <w:docPartPr>
        <w:name w:val="0B16ADC1AC9445C48D8C377C57CBBB1A"/>
        <w:category>
          <w:name w:val="Général"/>
          <w:gallery w:val="placeholder"/>
        </w:category>
        <w:types>
          <w:type w:val="bbPlcHdr"/>
        </w:types>
        <w:behaviors>
          <w:behavior w:val="content"/>
        </w:behaviors>
        <w:guid w:val="{47722F81-19FC-49D4-AA9B-56AA987FF356}"/>
      </w:docPartPr>
      <w:docPartBody>
        <w:p w:rsidR="00000837" w:rsidRDefault="00000837" w:rsidP="00000837">
          <w:pPr>
            <w:pStyle w:val="0B16ADC1AC9445C48D8C377C57CBBB1A"/>
          </w:pPr>
          <w:r w:rsidRPr="00591BA4">
            <w:rPr>
              <w:rStyle w:val="Textedelespacerserv"/>
            </w:rPr>
            <w:t>Choisissez un élément.</w:t>
          </w:r>
        </w:p>
      </w:docPartBody>
    </w:docPart>
    <w:docPart>
      <w:docPartPr>
        <w:name w:val="47FAB123855A4FA29AEB7072E26D6E99"/>
        <w:category>
          <w:name w:val="Général"/>
          <w:gallery w:val="placeholder"/>
        </w:category>
        <w:types>
          <w:type w:val="bbPlcHdr"/>
        </w:types>
        <w:behaviors>
          <w:behavior w:val="content"/>
        </w:behaviors>
        <w:guid w:val="{28175E87-92F6-4CEE-9336-F1D6EB632F4D}"/>
      </w:docPartPr>
      <w:docPartBody>
        <w:p w:rsidR="00000837" w:rsidRDefault="00000837" w:rsidP="00000837">
          <w:pPr>
            <w:pStyle w:val="47FAB123855A4FA29AEB7072E26D6E99"/>
          </w:pPr>
          <w:r w:rsidRPr="00591BA4">
            <w:rPr>
              <w:rStyle w:val="Textedelespacerserv"/>
            </w:rPr>
            <w:t>Choisissez un élément.</w:t>
          </w:r>
        </w:p>
      </w:docPartBody>
    </w:docPart>
    <w:docPart>
      <w:docPartPr>
        <w:name w:val="BFB3A66E7D1844C9ACCB88DBB877FB14"/>
        <w:category>
          <w:name w:val="Général"/>
          <w:gallery w:val="placeholder"/>
        </w:category>
        <w:types>
          <w:type w:val="bbPlcHdr"/>
        </w:types>
        <w:behaviors>
          <w:behavior w:val="content"/>
        </w:behaviors>
        <w:guid w:val="{91EEA7BA-8866-46F2-B098-0C51CA9164A5}"/>
      </w:docPartPr>
      <w:docPartBody>
        <w:p w:rsidR="00000837" w:rsidRDefault="00000837" w:rsidP="00000837">
          <w:pPr>
            <w:pStyle w:val="BFB3A66E7D1844C9ACCB88DBB877FB14"/>
          </w:pPr>
          <w:r w:rsidRPr="00591BA4">
            <w:rPr>
              <w:rStyle w:val="Textedelespacerserv"/>
            </w:rPr>
            <w:t>Choisissez un élément.</w:t>
          </w:r>
        </w:p>
      </w:docPartBody>
    </w:docPart>
    <w:docPart>
      <w:docPartPr>
        <w:name w:val="FF4611962E19466197F7F4E0F6101007"/>
        <w:category>
          <w:name w:val="Général"/>
          <w:gallery w:val="placeholder"/>
        </w:category>
        <w:types>
          <w:type w:val="bbPlcHdr"/>
        </w:types>
        <w:behaviors>
          <w:behavior w:val="content"/>
        </w:behaviors>
        <w:guid w:val="{90935488-988C-418E-B97A-F997A1C127E5}"/>
      </w:docPartPr>
      <w:docPartBody>
        <w:p w:rsidR="00000837" w:rsidRDefault="00000837" w:rsidP="00000837">
          <w:pPr>
            <w:pStyle w:val="FF4611962E19466197F7F4E0F6101007"/>
          </w:pPr>
          <w:r w:rsidRPr="00591BA4">
            <w:rPr>
              <w:rStyle w:val="Textedelespacerserv"/>
            </w:rPr>
            <w:t>Choisissez un élément.</w:t>
          </w:r>
        </w:p>
      </w:docPartBody>
    </w:docPart>
    <w:docPart>
      <w:docPartPr>
        <w:name w:val="F732D35F49914868A2F30FCCD5078657"/>
        <w:category>
          <w:name w:val="Général"/>
          <w:gallery w:val="placeholder"/>
        </w:category>
        <w:types>
          <w:type w:val="bbPlcHdr"/>
        </w:types>
        <w:behaviors>
          <w:behavior w:val="content"/>
        </w:behaviors>
        <w:guid w:val="{F1A80434-9F98-4A4C-8C05-B014947834F8}"/>
      </w:docPartPr>
      <w:docPartBody>
        <w:p w:rsidR="00000837" w:rsidRDefault="00000837" w:rsidP="00000837">
          <w:pPr>
            <w:pStyle w:val="F732D35F49914868A2F30FCCD5078657"/>
          </w:pPr>
          <w:r w:rsidRPr="00591BA4">
            <w:rPr>
              <w:rStyle w:val="Textedelespacerserv"/>
            </w:rPr>
            <w:t>Choisissez un élément.</w:t>
          </w:r>
        </w:p>
      </w:docPartBody>
    </w:docPart>
    <w:docPart>
      <w:docPartPr>
        <w:name w:val="BBFDF524D27A442386C7439568512585"/>
        <w:category>
          <w:name w:val="Général"/>
          <w:gallery w:val="placeholder"/>
        </w:category>
        <w:types>
          <w:type w:val="bbPlcHdr"/>
        </w:types>
        <w:behaviors>
          <w:behavior w:val="content"/>
        </w:behaviors>
        <w:guid w:val="{0107FDA9-2451-4932-B603-E40A28E9EB7B}"/>
      </w:docPartPr>
      <w:docPartBody>
        <w:p w:rsidR="00000837" w:rsidRDefault="00000837" w:rsidP="00000837">
          <w:pPr>
            <w:pStyle w:val="BBFDF524D27A442386C7439568512585"/>
          </w:pPr>
          <w:r w:rsidRPr="00591BA4">
            <w:rPr>
              <w:rStyle w:val="Textedelespacerserv"/>
            </w:rPr>
            <w:t>Choisissez un élément.</w:t>
          </w:r>
        </w:p>
      </w:docPartBody>
    </w:docPart>
    <w:docPart>
      <w:docPartPr>
        <w:name w:val="BB23EC97B491414592C1EBD273805548"/>
        <w:category>
          <w:name w:val="Général"/>
          <w:gallery w:val="placeholder"/>
        </w:category>
        <w:types>
          <w:type w:val="bbPlcHdr"/>
        </w:types>
        <w:behaviors>
          <w:behavior w:val="content"/>
        </w:behaviors>
        <w:guid w:val="{BC81C015-A212-4FE8-B6F3-64F39A592153}"/>
      </w:docPartPr>
      <w:docPartBody>
        <w:p w:rsidR="00000837" w:rsidRDefault="00000837" w:rsidP="00000837">
          <w:pPr>
            <w:pStyle w:val="BB23EC97B491414592C1EBD273805548"/>
          </w:pPr>
          <w:r w:rsidRPr="00591BA4">
            <w:rPr>
              <w:rStyle w:val="Textedelespacerserv"/>
            </w:rPr>
            <w:t>Choisissez un élément.</w:t>
          </w:r>
        </w:p>
      </w:docPartBody>
    </w:docPart>
    <w:docPart>
      <w:docPartPr>
        <w:name w:val="92277D5BAC4342779CDDBE4BDC0F4919"/>
        <w:category>
          <w:name w:val="Général"/>
          <w:gallery w:val="placeholder"/>
        </w:category>
        <w:types>
          <w:type w:val="bbPlcHdr"/>
        </w:types>
        <w:behaviors>
          <w:behavior w:val="content"/>
        </w:behaviors>
        <w:guid w:val="{19D24465-138F-4D7F-9A29-2F7272E4427E}"/>
      </w:docPartPr>
      <w:docPartBody>
        <w:p w:rsidR="00000837" w:rsidRDefault="00000837" w:rsidP="00000837">
          <w:pPr>
            <w:pStyle w:val="92277D5BAC4342779CDDBE4BDC0F4919"/>
          </w:pPr>
          <w:r w:rsidRPr="00591BA4">
            <w:rPr>
              <w:rStyle w:val="Textedelespacerserv"/>
            </w:rPr>
            <w:t>Choisissez un élément.</w:t>
          </w:r>
        </w:p>
      </w:docPartBody>
    </w:docPart>
    <w:docPart>
      <w:docPartPr>
        <w:name w:val="D7484A7101E44DAC9F26C275E7AC6A50"/>
        <w:category>
          <w:name w:val="Général"/>
          <w:gallery w:val="placeholder"/>
        </w:category>
        <w:types>
          <w:type w:val="bbPlcHdr"/>
        </w:types>
        <w:behaviors>
          <w:behavior w:val="content"/>
        </w:behaviors>
        <w:guid w:val="{3BBD7742-6ABD-491B-931A-37FC6611AB98}"/>
      </w:docPartPr>
      <w:docPartBody>
        <w:p w:rsidR="00000837" w:rsidRDefault="00000837" w:rsidP="00000837">
          <w:pPr>
            <w:pStyle w:val="D7484A7101E44DAC9F26C275E7AC6A50"/>
          </w:pPr>
          <w:r w:rsidRPr="00591BA4">
            <w:rPr>
              <w:rStyle w:val="Textedelespacerserv"/>
            </w:rPr>
            <w:t>Choisissez un élément.</w:t>
          </w:r>
        </w:p>
      </w:docPartBody>
    </w:docPart>
    <w:docPart>
      <w:docPartPr>
        <w:name w:val="78124368767747CC88A4D79D85276D93"/>
        <w:category>
          <w:name w:val="Général"/>
          <w:gallery w:val="placeholder"/>
        </w:category>
        <w:types>
          <w:type w:val="bbPlcHdr"/>
        </w:types>
        <w:behaviors>
          <w:behavior w:val="content"/>
        </w:behaviors>
        <w:guid w:val="{FB83C6C4-A499-423B-AF40-2057C6EBD44E}"/>
      </w:docPartPr>
      <w:docPartBody>
        <w:p w:rsidR="00000837" w:rsidRDefault="00000837" w:rsidP="00000837">
          <w:pPr>
            <w:pStyle w:val="78124368767747CC88A4D79D85276D93"/>
          </w:pPr>
          <w:r w:rsidRPr="00591BA4">
            <w:rPr>
              <w:rStyle w:val="Textedelespacerserv"/>
            </w:rPr>
            <w:t>Choisissez un élément.</w:t>
          </w:r>
        </w:p>
      </w:docPartBody>
    </w:docPart>
    <w:docPart>
      <w:docPartPr>
        <w:name w:val="6FFCAF7392C7492EBD357529BC74FEDC"/>
        <w:category>
          <w:name w:val="Général"/>
          <w:gallery w:val="placeholder"/>
        </w:category>
        <w:types>
          <w:type w:val="bbPlcHdr"/>
        </w:types>
        <w:behaviors>
          <w:behavior w:val="content"/>
        </w:behaviors>
        <w:guid w:val="{CA8C0CE6-372A-4160-A72B-9ED0827328A3}"/>
      </w:docPartPr>
      <w:docPartBody>
        <w:p w:rsidR="00000837" w:rsidRDefault="00000837" w:rsidP="00000837">
          <w:pPr>
            <w:pStyle w:val="6FFCAF7392C7492EBD357529BC74FEDC"/>
          </w:pPr>
          <w:r w:rsidRPr="00591BA4">
            <w:rPr>
              <w:rStyle w:val="Textedelespacerserv"/>
            </w:rPr>
            <w:t>Choisissez un élément.</w:t>
          </w:r>
        </w:p>
      </w:docPartBody>
    </w:docPart>
    <w:docPart>
      <w:docPartPr>
        <w:name w:val="399F9D64ACA24DD28DD02530EAA68B96"/>
        <w:category>
          <w:name w:val="Général"/>
          <w:gallery w:val="placeholder"/>
        </w:category>
        <w:types>
          <w:type w:val="bbPlcHdr"/>
        </w:types>
        <w:behaviors>
          <w:behavior w:val="content"/>
        </w:behaviors>
        <w:guid w:val="{FE0B6671-418E-41EC-8AB9-D9E3B5732D13}"/>
      </w:docPartPr>
      <w:docPartBody>
        <w:p w:rsidR="00000837" w:rsidRDefault="00000837" w:rsidP="00000837">
          <w:pPr>
            <w:pStyle w:val="399F9D64ACA24DD28DD02530EAA68B96"/>
          </w:pPr>
          <w:r w:rsidRPr="00591BA4">
            <w:rPr>
              <w:rStyle w:val="Textedelespacerserv"/>
            </w:rPr>
            <w:t>Choisissez un élément.</w:t>
          </w:r>
        </w:p>
      </w:docPartBody>
    </w:docPart>
    <w:docPart>
      <w:docPartPr>
        <w:name w:val="BAE374BE3E7949AFA74C7FD165FD2B64"/>
        <w:category>
          <w:name w:val="Général"/>
          <w:gallery w:val="placeholder"/>
        </w:category>
        <w:types>
          <w:type w:val="bbPlcHdr"/>
        </w:types>
        <w:behaviors>
          <w:behavior w:val="content"/>
        </w:behaviors>
        <w:guid w:val="{79149BC1-7541-4807-AF0A-C4762A62B2D1}"/>
      </w:docPartPr>
      <w:docPartBody>
        <w:p w:rsidR="00000837" w:rsidRDefault="00000837" w:rsidP="00000837">
          <w:pPr>
            <w:pStyle w:val="BAE374BE3E7949AFA74C7FD165FD2B64"/>
          </w:pPr>
          <w:r w:rsidRPr="00591BA4">
            <w:rPr>
              <w:rStyle w:val="Textedelespacerserv"/>
            </w:rPr>
            <w:t>Choisissez un élément.</w:t>
          </w:r>
        </w:p>
      </w:docPartBody>
    </w:docPart>
    <w:docPart>
      <w:docPartPr>
        <w:name w:val="9EF5D4D0DE4946719200D13C29933562"/>
        <w:category>
          <w:name w:val="Général"/>
          <w:gallery w:val="placeholder"/>
        </w:category>
        <w:types>
          <w:type w:val="bbPlcHdr"/>
        </w:types>
        <w:behaviors>
          <w:behavior w:val="content"/>
        </w:behaviors>
        <w:guid w:val="{DF75335F-91A3-4430-B53F-3BEF1DA18E5A}"/>
      </w:docPartPr>
      <w:docPartBody>
        <w:p w:rsidR="00000837" w:rsidRDefault="00000837" w:rsidP="00000837">
          <w:pPr>
            <w:pStyle w:val="9EF5D4D0DE4946719200D13C29933562"/>
          </w:pPr>
          <w:r w:rsidRPr="00591BA4">
            <w:rPr>
              <w:rStyle w:val="Textedelespacerserv"/>
            </w:rPr>
            <w:t>Choisissez un élément.</w:t>
          </w:r>
        </w:p>
      </w:docPartBody>
    </w:docPart>
    <w:docPart>
      <w:docPartPr>
        <w:name w:val="71BCD4FFC2FC451695D61D62CDD1BC65"/>
        <w:category>
          <w:name w:val="Général"/>
          <w:gallery w:val="placeholder"/>
        </w:category>
        <w:types>
          <w:type w:val="bbPlcHdr"/>
        </w:types>
        <w:behaviors>
          <w:behavior w:val="content"/>
        </w:behaviors>
        <w:guid w:val="{CB4783B2-D1F4-42EA-8814-8DA3FDBF2DB3}"/>
      </w:docPartPr>
      <w:docPartBody>
        <w:p w:rsidR="00000837" w:rsidRDefault="00000837" w:rsidP="00000837">
          <w:pPr>
            <w:pStyle w:val="71BCD4FFC2FC451695D61D62CDD1BC65"/>
          </w:pPr>
          <w:r w:rsidRPr="00591BA4">
            <w:rPr>
              <w:rStyle w:val="Textedelespacerserv"/>
            </w:rPr>
            <w:t>Choisissez un élément.</w:t>
          </w:r>
        </w:p>
      </w:docPartBody>
    </w:docPart>
    <w:docPart>
      <w:docPartPr>
        <w:name w:val="22EF9430A9114A6789FDBFE8F472BA68"/>
        <w:category>
          <w:name w:val="Général"/>
          <w:gallery w:val="placeholder"/>
        </w:category>
        <w:types>
          <w:type w:val="bbPlcHdr"/>
        </w:types>
        <w:behaviors>
          <w:behavior w:val="content"/>
        </w:behaviors>
        <w:guid w:val="{4373D8C0-6335-4A16-8302-B3D3AE236C9D}"/>
      </w:docPartPr>
      <w:docPartBody>
        <w:p w:rsidR="00000837" w:rsidRDefault="00000837" w:rsidP="00000837">
          <w:pPr>
            <w:pStyle w:val="22EF9430A9114A6789FDBFE8F472BA68"/>
          </w:pPr>
          <w:r w:rsidRPr="00591BA4">
            <w:rPr>
              <w:rStyle w:val="Textedelespacerserv"/>
            </w:rPr>
            <w:t>Choisissez un élément.</w:t>
          </w:r>
        </w:p>
      </w:docPartBody>
    </w:docPart>
    <w:docPart>
      <w:docPartPr>
        <w:name w:val="DD3C8CAD8CEC483C88F0B4D789A68578"/>
        <w:category>
          <w:name w:val="Général"/>
          <w:gallery w:val="placeholder"/>
        </w:category>
        <w:types>
          <w:type w:val="bbPlcHdr"/>
        </w:types>
        <w:behaviors>
          <w:behavior w:val="content"/>
        </w:behaviors>
        <w:guid w:val="{EA484C07-93B5-4248-858F-6FCB46ACC8C5}"/>
      </w:docPartPr>
      <w:docPartBody>
        <w:p w:rsidR="00000837" w:rsidRDefault="00000837" w:rsidP="00000837">
          <w:pPr>
            <w:pStyle w:val="DD3C8CAD8CEC483C88F0B4D789A68578"/>
          </w:pPr>
          <w:r w:rsidRPr="00591BA4">
            <w:rPr>
              <w:rStyle w:val="Textedelespacerserv"/>
            </w:rPr>
            <w:t>Choisissez un élément.</w:t>
          </w:r>
        </w:p>
      </w:docPartBody>
    </w:docPart>
    <w:docPart>
      <w:docPartPr>
        <w:name w:val="0F09911B3162470B9DA9A3D7A7BE111B"/>
        <w:category>
          <w:name w:val="Général"/>
          <w:gallery w:val="placeholder"/>
        </w:category>
        <w:types>
          <w:type w:val="bbPlcHdr"/>
        </w:types>
        <w:behaviors>
          <w:behavior w:val="content"/>
        </w:behaviors>
        <w:guid w:val="{43DB5091-4F2C-4A5E-9B6A-822ECA4EF15C}"/>
      </w:docPartPr>
      <w:docPartBody>
        <w:p w:rsidR="00000837" w:rsidRDefault="00000837" w:rsidP="00000837">
          <w:pPr>
            <w:pStyle w:val="0F09911B3162470B9DA9A3D7A7BE111B"/>
          </w:pPr>
          <w:r w:rsidRPr="00591BA4">
            <w:rPr>
              <w:rStyle w:val="Textedelespacerserv"/>
            </w:rPr>
            <w:t>Choisissez un élément.</w:t>
          </w:r>
        </w:p>
      </w:docPartBody>
    </w:docPart>
    <w:docPart>
      <w:docPartPr>
        <w:name w:val="D9011342A23645B486B01FFA775E8867"/>
        <w:category>
          <w:name w:val="Général"/>
          <w:gallery w:val="placeholder"/>
        </w:category>
        <w:types>
          <w:type w:val="bbPlcHdr"/>
        </w:types>
        <w:behaviors>
          <w:behavior w:val="content"/>
        </w:behaviors>
        <w:guid w:val="{CC18ECFD-16EC-4DAD-BDF2-D6561F9BD58D}"/>
      </w:docPartPr>
      <w:docPartBody>
        <w:p w:rsidR="00000837" w:rsidRDefault="00000837" w:rsidP="00000837">
          <w:pPr>
            <w:pStyle w:val="D9011342A23645B486B01FFA775E8867"/>
          </w:pPr>
          <w:r w:rsidRPr="00591BA4">
            <w:rPr>
              <w:rStyle w:val="Textedelespacerserv"/>
            </w:rPr>
            <w:t>Choisissez un élément.</w:t>
          </w:r>
        </w:p>
      </w:docPartBody>
    </w:docPart>
    <w:docPart>
      <w:docPartPr>
        <w:name w:val="09ADB4B8C4654A108CA58661AC986204"/>
        <w:category>
          <w:name w:val="Général"/>
          <w:gallery w:val="placeholder"/>
        </w:category>
        <w:types>
          <w:type w:val="bbPlcHdr"/>
        </w:types>
        <w:behaviors>
          <w:behavior w:val="content"/>
        </w:behaviors>
        <w:guid w:val="{AB78967A-7C55-432A-A3B9-50E963F14387}"/>
      </w:docPartPr>
      <w:docPartBody>
        <w:p w:rsidR="00000837" w:rsidRDefault="00000837" w:rsidP="00000837">
          <w:pPr>
            <w:pStyle w:val="09ADB4B8C4654A108CA58661AC986204"/>
          </w:pPr>
          <w:r w:rsidRPr="00591BA4">
            <w:rPr>
              <w:rStyle w:val="Textedelespacerserv"/>
            </w:rPr>
            <w:t>Choisissez un élément.</w:t>
          </w:r>
        </w:p>
      </w:docPartBody>
    </w:docPart>
    <w:docPart>
      <w:docPartPr>
        <w:name w:val="20CF97CAE60F4186A3DA15448BF9B34F"/>
        <w:category>
          <w:name w:val="Général"/>
          <w:gallery w:val="placeholder"/>
        </w:category>
        <w:types>
          <w:type w:val="bbPlcHdr"/>
        </w:types>
        <w:behaviors>
          <w:behavior w:val="content"/>
        </w:behaviors>
        <w:guid w:val="{E65BE6D7-A62F-4955-B3E0-D4E57D0AFA92}"/>
      </w:docPartPr>
      <w:docPartBody>
        <w:p w:rsidR="00000837" w:rsidRDefault="00000837" w:rsidP="00000837">
          <w:pPr>
            <w:pStyle w:val="20CF97CAE60F4186A3DA15448BF9B34F"/>
          </w:pPr>
          <w:r w:rsidRPr="00591BA4">
            <w:rPr>
              <w:rStyle w:val="Textedelespacerserv"/>
            </w:rPr>
            <w:t>Choisissez un élément.</w:t>
          </w:r>
        </w:p>
      </w:docPartBody>
    </w:docPart>
    <w:docPart>
      <w:docPartPr>
        <w:name w:val="0597DB2ABE084133BABB7D4A19153B1F"/>
        <w:category>
          <w:name w:val="Général"/>
          <w:gallery w:val="placeholder"/>
        </w:category>
        <w:types>
          <w:type w:val="bbPlcHdr"/>
        </w:types>
        <w:behaviors>
          <w:behavior w:val="content"/>
        </w:behaviors>
        <w:guid w:val="{B35FEE70-D377-42E5-96BE-BD81F94CEB97}"/>
      </w:docPartPr>
      <w:docPartBody>
        <w:p w:rsidR="00000837" w:rsidRDefault="00000837" w:rsidP="00000837">
          <w:pPr>
            <w:pStyle w:val="0597DB2ABE084133BABB7D4A19153B1F"/>
          </w:pPr>
          <w:r w:rsidRPr="00591BA4">
            <w:rPr>
              <w:rStyle w:val="Textedelespacerserv"/>
            </w:rPr>
            <w:t>Choisissez un élément.</w:t>
          </w:r>
        </w:p>
      </w:docPartBody>
    </w:docPart>
    <w:docPart>
      <w:docPartPr>
        <w:name w:val="7B5374ECF195475880496BCB443C39E4"/>
        <w:category>
          <w:name w:val="Général"/>
          <w:gallery w:val="placeholder"/>
        </w:category>
        <w:types>
          <w:type w:val="bbPlcHdr"/>
        </w:types>
        <w:behaviors>
          <w:behavior w:val="content"/>
        </w:behaviors>
        <w:guid w:val="{B1C3D8E9-370A-4E7F-9C96-30F3B6854CB4}"/>
      </w:docPartPr>
      <w:docPartBody>
        <w:p w:rsidR="00000837" w:rsidRDefault="00000837" w:rsidP="00000837">
          <w:pPr>
            <w:pStyle w:val="7B5374ECF195475880496BCB443C39E4"/>
          </w:pPr>
          <w:r w:rsidRPr="00591BA4">
            <w:rPr>
              <w:rStyle w:val="Textedelespacerserv"/>
            </w:rPr>
            <w:t>Choisissez un élément.</w:t>
          </w:r>
        </w:p>
      </w:docPartBody>
    </w:docPart>
    <w:docPart>
      <w:docPartPr>
        <w:name w:val="016770E920624F42BC3611AE97568F50"/>
        <w:category>
          <w:name w:val="Général"/>
          <w:gallery w:val="placeholder"/>
        </w:category>
        <w:types>
          <w:type w:val="bbPlcHdr"/>
        </w:types>
        <w:behaviors>
          <w:behavior w:val="content"/>
        </w:behaviors>
        <w:guid w:val="{CB2DDC25-AC9E-46BD-B00C-FDD77F46D50C}"/>
      </w:docPartPr>
      <w:docPartBody>
        <w:p w:rsidR="00000837" w:rsidRDefault="00000837" w:rsidP="00000837">
          <w:pPr>
            <w:pStyle w:val="016770E920624F42BC3611AE97568F50"/>
          </w:pPr>
          <w:r w:rsidRPr="00591BA4">
            <w:rPr>
              <w:rStyle w:val="Textedelespacerserv"/>
            </w:rPr>
            <w:t>Choisissez un élément.</w:t>
          </w:r>
        </w:p>
      </w:docPartBody>
    </w:docPart>
    <w:docPart>
      <w:docPartPr>
        <w:name w:val="F947BDF69F6C4BD7822C09B8FD27CA45"/>
        <w:category>
          <w:name w:val="Général"/>
          <w:gallery w:val="placeholder"/>
        </w:category>
        <w:types>
          <w:type w:val="bbPlcHdr"/>
        </w:types>
        <w:behaviors>
          <w:behavior w:val="content"/>
        </w:behaviors>
        <w:guid w:val="{AA26DCD0-6CE2-410B-AE39-C6C46A4DE91E}"/>
      </w:docPartPr>
      <w:docPartBody>
        <w:p w:rsidR="00000837" w:rsidRDefault="00000837" w:rsidP="00000837">
          <w:pPr>
            <w:pStyle w:val="F947BDF69F6C4BD7822C09B8FD27CA45"/>
          </w:pPr>
          <w:r w:rsidRPr="00591BA4">
            <w:rPr>
              <w:rStyle w:val="Textedelespacerserv"/>
            </w:rPr>
            <w:t>Choisissez un élément.</w:t>
          </w:r>
        </w:p>
      </w:docPartBody>
    </w:docPart>
    <w:docPart>
      <w:docPartPr>
        <w:name w:val="EF695A1FC934448F8E467ED97463DD85"/>
        <w:category>
          <w:name w:val="Général"/>
          <w:gallery w:val="placeholder"/>
        </w:category>
        <w:types>
          <w:type w:val="bbPlcHdr"/>
        </w:types>
        <w:behaviors>
          <w:behavior w:val="content"/>
        </w:behaviors>
        <w:guid w:val="{96C5F21C-FE50-4D1C-83C4-423788BC19AB}"/>
      </w:docPartPr>
      <w:docPartBody>
        <w:p w:rsidR="00000837" w:rsidRDefault="00000837" w:rsidP="00000837">
          <w:pPr>
            <w:pStyle w:val="EF695A1FC934448F8E467ED97463DD85"/>
          </w:pPr>
          <w:r w:rsidRPr="00591BA4">
            <w:rPr>
              <w:rStyle w:val="Textedelespacerserv"/>
            </w:rPr>
            <w:t>Choisissez un élément.</w:t>
          </w:r>
        </w:p>
      </w:docPartBody>
    </w:docPart>
    <w:docPart>
      <w:docPartPr>
        <w:name w:val="3EAF8C10EF7B4D50AAC6408E858F315E"/>
        <w:category>
          <w:name w:val="Général"/>
          <w:gallery w:val="placeholder"/>
        </w:category>
        <w:types>
          <w:type w:val="bbPlcHdr"/>
        </w:types>
        <w:behaviors>
          <w:behavior w:val="content"/>
        </w:behaviors>
        <w:guid w:val="{5D08676C-C070-4FB6-A115-9F22F551DB90}"/>
      </w:docPartPr>
      <w:docPartBody>
        <w:p w:rsidR="00000837" w:rsidRDefault="00000837" w:rsidP="00000837">
          <w:pPr>
            <w:pStyle w:val="3EAF8C10EF7B4D50AAC6408E858F315E"/>
          </w:pPr>
          <w:r w:rsidRPr="00591BA4">
            <w:rPr>
              <w:rStyle w:val="Textedelespacerserv"/>
            </w:rPr>
            <w:t>Choisissez un élément.</w:t>
          </w:r>
        </w:p>
      </w:docPartBody>
    </w:docPart>
    <w:docPart>
      <w:docPartPr>
        <w:name w:val="A34F0548E38A423880F0CA58649EAE38"/>
        <w:category>
          <w:name w:val="Général"/>
          <w:gallery w:val="placeholder"/>
        </w:category>
        <w:types>
          <w:type w:val="bbPlcHdr"/>
        </w:types>
        <w:behaviors>
          <w:behavior w:val="content"/>
        </w:behaviors>
        <w:guid w:val="{5FDEFDEF-0247-4894-8ECC-A405B48417F7}"/>
      </w:docPartPr>
      <w:docPartBody>
        <w:p w:rsidR="00000837" w:rsidRDefault="00000837" w:rsidP="00000837">
          <w:pPr>
            <w:pStyle w:val="A34F0548E38A423880F0CA58649EAE38"/>
          </w:pPr>
          <w:r w:rsidRPr="00591BA4">
            <w:rPr>
              <w:rStyle w:val="Textedelespacerserv"/>
            </w:rPr>
            <w:t>Choisissez un élément.</w:t>
          </w:r>
        </w:p>
      </w:docPartBody>
    </w:docPart>
    <w:docPart>
      <w:docPartPr>
        <w:name w:val="61B132C3BDD640D896F9C9CBFACF78F7"/>
        <w:category>
          <w:name w:val="Général"/>
          <w:gallery w:val="placeholder"/>
        </w:category>
        <w:types>
          <w:type w:val="bbPlcHdr"/>
        </w:types>
        <w:behaviors>
          <w:behavior w:val="content"/>
        </w:behaviors>
        <w:guid w:val="{325F64CB-F6FF-4D6B-9540-6C722DF7DF06}"/>
      </w:docPartPr>
      <w:docPartBody>
        <w:p w:rsidR="00000837" w:rsidRDefault="00000837" w:rsidP="00000837">
          <w:pPr>
            <w:pStyle w:val="61B132C3BDD640D896F9C9CBFACF78F7"/>
          </w:pPr>
          <w:r w:rsidRPr="00591BA4">
            <w:rPr>
              <w:rStyle w:val="Textedelespacerserv"/>
            </w:rPr>
            <w:t>Choisissez un élément.</w:t>
          </w:r>
        </w:p>
      </w:docPartBody>
    </w:docPart>
    <w:docPart>
      <w:docPartPr>
        <w:name w:val="71293314F2964ECB96483E84F4B619E2"/>
        <w:category>
          <w:name w:val="Général"/>
          <w:gallery w:val="placeholder"/>
        </w:category>
        <w:types>
          <w:type w:val="bbPlcHdr"/>
        </w:types>
        <w:behaviors>
          <w:behavior w:val="content"/>
        </w:behaviors>
        <w:guid w:val="{AEF9B6A8-D7DF-42E3-9EA3-65825E6C2C08}"/>
      </w:docPartPr>
      <w:docPartBody>
        <w:p w:rsidR="00000837" w:rsidRDefault="00000837" w:rsidP="00000837">
          <w:pPr>
            <w:pStyle w:val="71293314F2964ECB96483E84F4B619E2"/>
          </w:pPr>
          <w:r w:rsidRPr="00591BA4">
            <w:rPr>
              <w:rStyle w:val="Textedelespacerserv"/>
            </w:rPr>
            <w:t>Choisissez un élément.</w:t>
          </w:r>
        </w:p>
      </w:docPartBody>
    </w:docPart>
    <w:docPart>
      <w:docPartPr>
        <w:name w:val="5E01A5659CD043968026A349EF5F4B4F"/>
        <w:category>
          <w:name w:val="Général"/>
          <w:gallery w:val="placeholder"/>
        </w:category>
        <w:types>
          <w:type w:val="bbPlcHdr"/>
        </w:types>
        <w:behaviors>
          <w:behavior w:val="content"/>
        </w:behaviors>
        <w:guid w:val="{47FBA350-FC98-41CB-BE12-5135DA752358}"/>
      </w:docPartPr>
      <w:docPartBody>
        <w:p w:rsidR="00000837" w:rsidRDefault="00000837" w:rsidP="00000837">
          <w:pPr>
            <w:pStyle w:val="5E01A5659CD043968026A349EF5F4B4F"/>
          </w:pPr>
          <w:r w:rsidRPr="00591BA4">
            <w:rPr>
              <w:rStyle w:val="Textedelespacerserv"/>
            </w:rPr>
            <w:t>Choisissez un élément.</w:t>
          </w:r>
        </w:p>
      </w:docPartBody>
    </w:docPart>
    <w:docPart>
      <w:docPartPr>
        <w:name w:val="3547667E7CC04319B3DB6938BA12771B"/>
        <w:category>
          <w:name w:val="Général"/>
          <w:gallery w:val="placeholder"/>
        </w:category>
        <w:types>
          <w:type w:val="bbPlcHdr"/>
        </w:types>
        <w:behaviors>
          <w:behavior w:val="content"/>
        </w:behaviors>
        <w:guid w:val="{FB5A34BB-27C2-4361-A922-9D1D4EAC668B}"/>
      </w:docPartPr>
      <w:docPartBody>
        <w:p w:rsidR="00000837" w:rsidRDefault="00000837" w:rsidP="00000837">
          <w:pPr>
            <w:pStyle w:val="3547667E7CC04319B3DB6938BA12771B"/>
          </w:pPr>
          <w:r w:rsidRPr="00591BA4">
            <w:rPr>
              <w:rStyle w:val="Textedelespacerserv"/>
            </w:rPr>
            <w:t>Choisissez un élément.</w:t>
          </w:r>
        </w:p>
      </w:docPartBody>
    </w:docPart>
    <w:docPart>
      <w:docPartPr>
        <w:name w:val="0F47E691CF7C4EC0990649CE340D87BE"/>
        <w:category>
          <w:name w:val="Général"/>
          <w:gallery w:val="placeholder"/>
        </w:category>
        <w:types>
          <w:type w:val="bbPlcHdr"/>
        </w:types>
        <w:behaviors>
          <w:behavior w:val="content"/>
        </w:behaviors>
        <w:guid w:val="{3F0A2188-98C8-44FE-9DC9-7CB0FB1D13F6}"/>
      </w:docPartPr>
      <w:docPartBody>
        <w:p w:rsidR="00000837" w:rsidRDefault="00000837" w:rsidP="00000837">
          <w:pPr>
            <w:pStyle w:val="0F47E691CF7C4EC0990649CE340D87BE"/>
          </w:pPr>
          <w:r w:rsidRPr="00591BA4">
            <w:rPr>
              <w:rStyle w:val="Textedelespacerserv"/>
            </w:rPr>
            <w:t>Choisissez un élément.</w:t>
          </w:r>
        </w:p>
      </w:docPartBody>
    </w:docPart>
    <w:docPart>
      <w:docPartPr>
        <w:name w:val="1852DA6F7F674B07ADE03F4BDDFCB5FA"/>
        <w:category>
          <w:name w:val="Général"/>
          <w:gallery w:val="placeholder"/>
        </w:category>
        <w:types>
          <w:type w:val="bbPlcHdr"/>
        </w:types>
        <w:behaviors>
          <w:behavior w:val="content"/>
        </w:behaviors>
        <w:guid w:val="{8FE87A0A-DA3A-4737-8DC0-943C455C6CC5}"/>
      </w:docPartPr>
      <w:docPartBody>
        <w:p w:rsidR="00000837" w:rsidRDefault="00000837" w:rsidP="00000837">
          <w:pPr>
            <w:pStyle w:val="1852DA6F7F674B07ADE03F4BDDFCB5FA"/>
          </w:pPr>
          <w:r w:rsidRPr="00591BA4">
            <w:rPr>
              <w:rStyle w:val="Textedelespacerserv"/>
            </w:rPr>
            <w:t>Choisissez un élément.</w:t>
          </w:r>
        </w:p>
      </w:docPartBody>
    </w:docPart>
    <w:docPart>
      <w:docPartPr>
        <w:name w:val="239F2AB655F84E1D9882C8489C90D7C5"/>
        <w:category>
          <w:name w:val="Général"/>
          <w:gallery w:val="placeholder"/>
        </w:category>
        <w:types>
          <w:type w:val="bbPlcHdr"/>
        </w:types>
        <w:behaviors>
          <w:behavior w:val="content"/>
        </w:behaviors>
        <w:guid w:val="{BA2F66C2-CDC1-4908-BAB0-950B0DF17D56}"/>
      </w:docPartPr>
      <w:docPartBody>
        <w:p w:rsidR="00000837" w:rsidRDefault="00000837" w:rsidP="00000837">
          <w:pPr>
            <w:pStyle w:val="239F2AB655F84E1D9882C8489C90D7C5"/>
          </w:pPr>
          <w:r w:rsidRPr="00591BA4">
            <w:rPr>
              <w:rStyle w:val="Textedelespacerserv"/>
            </w:rPr>
            <w:t>Choisissez un élément.</w:t>
          </w:r>
        </w:p>
      </w:docPartBody>
    </w:docPart>
    <w:docPart>
      <w:docPartPr>
        <w:name w:val="995B04A5FB60453BA52DB880CA76CC87"/>
        <w:category>
          <w:name w:val="Général"/>
          <w:gallery w:val="placeholder"/>
        </w:category>
        <w:types>
          <w:type w:val="bbPlcHdr"/>
        </w:types>
        <w:behaviors>
          <w:behavior w:val="content"/>
        </w:behaviors>
        <w:guid w:val="{E1283886-2D88-4414-9C47-E50188A8C191}"/>
      </w:docPartPr>
      <w:docPartBody>
        <w:p w:rsidR="00000837" w:rsidRDefault="00000837" w:rsidP="00000837">
          <w:pPr>
            <w:pStyle w:val="995B04A5FB60453BA52DB880CA76CC87"/>
          </w:pPr>
          <w:r w:rsidRPr="00591BA4">
            <w:rPr>
              <w:rStyle w:val="Textedelespacerserv"/>
            </w:rPr>
            <w:t>Choisissez un élément.</w:t>
          </w:r>
        </w:p>
      </w:docPartBody>
    </w:docPart>
    <w:docPart>
      <w:docPartPr>
        <w:name w:val="C3D6996DAE2648A3A834B5378D2600FA"/>
        <w:category>
          <w:name w:val="Général"/>
          <w:gallery w:val="placeholder"/>
        </w:category>
        <w:types>
          <w:type w:val="bbPlcHdr"/>
        </w:types>
        <w:behaviors>
          <w:behavior w:val="content"/>
        </w:behaviors>
        <w:guid w:val="{6BC15C16-58EC-47D3-8007-0B42A0A4E651}"/>
      </w:docPartPr>
      <w:docPartBody>
        <w:p w:rsidR="00000837" w:rsidRDefault="00000837" w:rsidP="00000837">
          <w:pPr>
            <w:pStyle w:val="C3D6996DAE2648A3A834B5378D2600FA"/>
          </w:pPr>
          <w:r w:rsidRPr="00591BA4">
            <w:rPr>
              <w:rStyle w:val="Textedelespacerserv"/>
            </w:rPr>
            <w:t>Choisissez un élément.</w:t>
          </w:r>
        </w:p>
      </w:docPartBody>
    </w:docPart>
    <w:docPart>
      <w:docPartPr>
        <w:name w:val="986208442A8544E5A3A2240E6F69B7DA"/>
        <w:category>
          <w:name w:val="Général"/>
          <w:gallery w:val="placeholder"/>
        </w:category>
        <w:types>
          <w:type w:val="bbPlcHdr"/>
        </w:types>
        <w:behaviors>
          <w:behavior w:val="content"/>
        </w:behaviors>
        <w:guid w:val="{995B202F-9BD4-430D-8039-20A22F08DDB0}"/>
      </w:docPartPr>
      <w:docPartBody>
        <w:p w:rsidR="00000837" w:rsidRDefault="00000837" w:rsidP="00000837">
          <w:pPr>
            <w:pStyle w:val="986208442A8544E5A3A2240E6F69B7DA"/>
          </w:pPr>
          <w:r w:rsidRPr="00591BA4">
            <w:rPr>
              <w:rStyle w:val="Textedelespacerserv"/>
            </w:rPr>
            <w:t>Choisissez un élément.</w:t>
          </w:r>
        </w:p>
      </w:docPartBody>
    </w:docPart>
    <w:docPart>
      <w:docPartPr>
        <w:name w:val="29CB264796994AEBA39179B9EC4E0835"/>
        <w:category>
          <w:name w:val="Général"/>
          <w:gallery w:val="placeholder"/>
        </w:category>
        <w:types>
          <w:type w:val="bbPlcHdr"/>
        </w:types>
        <w:behaviors>
          <w:behavior w:val="content"/>
        </w:behaviors>
        <w:guid w:val="{A386ECE4-4537-4F01-AE82-FBE7E06E6D39}"/>
      </w:docPartPr>
      <w:docPartBody>
        <w:p w:rsidR="00000837" w:rsidRDefault="00000837" w:rsidP="00000837">
          <w:pPr>
            <w:pStyle w:val="29CB264796994AEBA39179B9EC4E0835"/>
          </w:pPr>
          <w:r w:rsidRPr="00591BA4">
            <w:rPr>
              <w:rStyle w:val="Textedelespacerserv"/>
            </w:rPr>
            <w:t>Choisissez un élément.</w:t>
          </w:r>
        </w:p>
      </w:docPartBody>
    </w:docPart>
    <w:docPart>
      <w:docPartPr>
        <w:name w:val="37DA67E34E0B456BA8F005CCDACE475C"/>
        <w:category>
          <w:name w:val="Général"/>
          <w:gallery w:val="placeholder"/>
        </w:category>
        <w:types>
          <w:type w:val="bbPlcHdr"/>
        </w:types>
        <w:behaviors>
          <w:behavior w:val="content"/>
        </w:behaviors>
        <w:guid w:val="{486AF07E-DA92-4D47-9695-A2777BA89665}"/>
      </w:docPartPr>
      <w:docPartBody>
        <w:p w:rsidR="00000837" w:rsidRDefault="00000837" w:rsidP="00000837">
          <w:pPr>
            <w:pStyle w:val="37DA67E34E0B456BA8F005CCDACE475C"/>
          </w:pPr>
          <w:r w:rsidRPr="00591BA4">
            <w:rPr>
              <w:rStyle w:val="Textedelespacerserv"/>
            </w:rPr>
            <w:t>Choisissez un élément.</w:t>
          </w:r>
        </w:p>
      </w:docPartBody>
    </w:docPart>
    <w:docPart>
      <w:docPartPr>
        <w:name w:val="4BF3FC2C3D0E4E30B6DDEA1DC2FD7059"/>
        <w:category>
          <w:name w:val="Général"/>
          <w:gallery w:val="placeholder"/>
        </w:category>
        <w:types>
          <w:type w:val="bbPlcHdr"/>
        </w:types>
        <w:behaviors>
          <w:behavior w:val="content"/>
        </w:behaviors>
        <w:guid w:val="{3621DAD5-111F-406C-819B-54B0B80555F7}"/>
      </w:docPartPr>
      <w:docPartBody>
        <w:p w:rsidR="00000837" w:rsidRDefault="00000837" w:rsidP="00000837">
          <w:pPr>
            <w:pStyle w:val="4BF3FC2C3D0E4E30B6DDEA1DC2FD7059"/>
          </w:pPr>
          <w:r w:rsidRPr="00591BA4">
            <w:rPr>
              <w:rStyle w:val="Textedelespacerserv"/>
            </w:rPr>
            <w:t>Choisissez un élément.</w:t>
          </w:r>
        </w:p>
      </w:docPartBody>
    </w:docPart>
    <w:docPart>
      <w:docPartPr>
        <w:name w:val="AD380641489843A2BE4E544898EF0643"/>
        <w:category>
          <w:name w:val="Général"/>
          <w:gallery w:val="placeholder"/>
        </w:category>
        <w:types>
          <w:type w:val="bbPlcHdr"/>
        </w:types>
        <w:behaviors>
          <w:behavior w:val="content"/>
        </w:behaviors>
        <w:guid w:val="{044FA2E8-3C72-4F23-8E55-1DD5B9BF4FA2}"/>
      </w:docPartPr>
      <w:docPartBody>
        <w:p w:rsidR="00000837" w:rsidRDefault="00000837" w:rsidP="00000837">
          <w:pPr>
            <w:pStyle w:val="AD380641489843A2BE4E544898EF0643"/>
          </w:pPr>
          <w:r w:rsidRPr="00591BA4">
            <w:rPr>
              <w:rStyle w:val="Textedelespacerserv"/>
            </w:rPr>
            <w:t>Choisissez un élément.</w:t>
          </w:r>
        </w:p>
      </w:docPartBody>
    </w:docPart>
    <w:docPart>
      <w:docPartPr>
        <w:name w:val="86B820D087B542EFB709BD83B22D2656"/>
        <w:category>
          <w:name w:val="Général"/>
          <w:gallery w:val="placeholder"/>
        </w:category>
        <w:types>
          <w:type w:val="bbPlcHdr"/>
        </w:types>
        <w:behaviors>
          <w:behavior w:val="content"/>
        </w:behaviors>
        <w:guid w:val="{E3297402-A964-4B14-B256-85C749FA50B7}"/>
      </w:docPartPr>
      <w:docPartBody>
        <w:p w:rsidR="00000837" w:rsidRDefault="00000837" w:rsidP="00000837">
          <w:pPr>
            <w:pStyle w:val="86B820D087B542EFB709BD83B22D2656"/>
          </w:pPr>
          <w:r w:rsidRPr="00591BA4">
            <w:rPr>
              <w:rStyle w:val="Textedelespacerserv"/>
            </w:rPr>
            <w:t>Choisissez un élément.</w:t>
          </w:r>
        </w:p>
      </w:docPartBody>
    </w:docPart>
    <w:docPart>
      <w:docPartPr>
        <w:name w:val="61B3ED1EF04D40A08F27A017F95BD7AE"/>
        <w:category>
          <w:name w:val="Général"/>
          <w:gallery w:val="placeholder"/>
        </w:category>
        <w:types>
          <w:type w:val="bbPlcHdr"/>
        </w:types>
        <w:behaviors>
          <w:behavior w:val="content"/>
        </w:behaviors>
        <w:guid w:val="{A99D817B-7B65-45E9-82B0-3CC7B08F55D4}"/>
      </w:docPartPr>
      <w:docPartBody>
        <w:p w:rsidR="00000837" w:rsidRDefault="00000837" w:rsidP="00000837">
          <w:pPr>
            <w:pStyle w:val="61B3ED1EF04D40A08F27A017F95BD7AE"/>
          </w:pPr>
          <w:r w:rsidRPr="00591BA4">
            <w:rPr>
              <w:rStyle w:val="Textedelespacerserv"/>
            </w:rPr>
            <w:t>Choisissez un élément.</w:t>
          </w:r>
        </w:p>
      </w:docPartBody>
    </w:docPart>
    <w:docPart>
      <w:docPartPr>
        <w:name w:val="80D90E707B444A7D9479315158567156"/>
        <w:category>
          <w:name w:val="Général"/>
          <w:gallery w:val="placeholder"/>
        </w:category>
        <w:types>
          <w:type w:val="bbPlcHdr"/>
        </w:types>
        <w:behaviors>
          <w:behavior w:val="content"/>
        </w:behaviors>
        <w:guid w:val="{0D846274-F84E-4DCF-9D6F-2AAB597BB46C}"/>
      </w:docPartPr>
      <w:docPartBody>
        <w:p w:rsidR="00000837" w:rsidRDefault="00000837" w:rsidP="00000837">
          <w:pPr>
            <w:pStyle w:val="80D90E707B444A7D9479315158567156"/>
          </w:pPr>
          <w:r w:rsidRPr="00591BA4">
            <w:rPr>
              <w:rStyle w:val="Textedelespacerserv"/>
            </w:rPr>
            <w:t>Choisissez un élément.</w:t>
          </w:r>
        </w:p>
      </w:docPartBody>
    </w:docPart>
    <w:docPart>
      <w:docPartPr>
        <w:name w:val="85207F37EA06402E9447D26A8CB9EA95"/>
        <w:category>
          <w:name w:val="Général"/>
          <w:gallery w:val="placeholder"/>
        </w:category>
        <w:types>
          <w:type w:val="bbPlcHdr"/>
        </w:types>
        <w:behaviors>
          <w:behavior w:val="content"/>
        </w:behaviors>
        <w:guid w:val="{3775B78E-5423-468F-9426-28D79B10B025}"/>
      </w:docPartPr>
      <w:docPartBody>
        <w:p w:rsidR="00000837" w:rsidRDefault="00000837" w:rsidP="00000837">
          <w:pPr>
            <w:pStyle w:val="85207F37EA06402E9447D26A8CB9EA95"/>
          </w:pPr>
          <w:r w:rsidRPr="00591BA4">
            <w:rPr>
              <w:rStyle w:val="Textedelespacerserv"/>
            </w:rPr>
            <w:t>Choisissez un élément.</w:t>
          </w:r>
        </w:p>
      </w:docPartBody>
    </w:docPart>
    <w:docPart>
      <w:docPartPr>
        <w:name w:val="97961E7D77EB4105BC20F93907FB2A8B"/>
        <w:category>
          <w:name w:val="Général"/>
          <w:gallery w:val="placeholder"/>
        </w:category>
        <w:types>
          <w:type w:val="bbPlcHdr"/>
        </w:types>
        <w:behaviors>
          <w:behavior w:val="content"/>
        </w:behaviors>
        <w:guid w:val="{C0DC80F9-AEEA-4418-897C-708D9A54B613}"/>
      </w:docPartPr>
      <w:docPartBody>
        <w:p w:rsidR="00000837" w:rsidRDefault="00000837" w:rsidP="00000837">
          <w:pPr>
            <w:pStyle w:val="97961E7D77EB4105BC20F93907FB2A8B"/>
          </w:pPr>
          <w:r w:rsidRPr="00591BA4">
            <w:rPr>
              <w:rStyle w:val="Textedelespacerserv"/>
            </w:rPr>
            <w:t>Choisissez un élément.</w:t>
          </w:r>
        </w:p>
      </w:docPartBody>
    </w:docPart>
    <w:docPart>
      <w:docPartPr>
        <w:name w:val="07CE5F9467824BC0929BB3FFBEFC8F8A"/>
        <w:category>
          <w:name w:val="Général"/>
          <w:gallery w:val="placeholder"/>
        </w:category>
        <w:types>
          <w:type w:val="bbPlcHdr"/>
        </w:types>
        <w:behaviors>
          <w:behavior w:val="content"/>
        </w:behaviors>
        <w:guid w:val="{5B138E61-835D-476B-A5BE-850CFA0E3E4D}"/>
      </w:docPartPr>
      <w:docPartBody>
        <w:p w:rsidR="00000837" w:rsidRDefault="00000837" w:rsidP="00000837">
          <w:pPr>
            <w:pStyle w:val="07CE5F9467824BC0929BB3FFBEFC8F8A"/>
          </w:pPr>
          <w:r w:rsidRPr="00591BA4">
            <w:rPr>
              <w:rStyle w:val="Textedelespacerserv"/>
            </w:rPr>
            <w:t>Choisissez un élément.</w:t>
          </w:r>
        </w:p>
      </w:docPartBody>
    </w:docPart>
    <w:docPart>
      <w:docPartPr>
        <w:name w:val="30E422B8E2E644168BA3FA2001C8C7A3"/>
        <w:category>
          <w:name w:val="Général"/>
          <w:gallery w:val="placeholder"/>
        </w:category>
        <w:types>
          <w:type w:val="bbPlcHdr"/>
        </w:types>
        <w:behaviors>
          <w:behavior w:val="content"/>
        </w:behaviors>
        <w:guid w:val="{873C03B3-A18C-4A22-B3DF-A69DF7BA566F}"/>
      </w:docPartPr>
      <w:docPartBody>
        <w:p w:rsidR="00000837" w:rsidRDefault="00000837" w:rsidP="00000837">
          <w:pPr>
            <w:pStyle w:val="30E422B8E2E644168BA3FA2001C8C7A3"/>
          </w:pPr>
          <w:r w:rsidRPr="00591BA4">
            <w:rPr>
              <w:rStyle w:val="Textedelespacerserv"/>
            </w:rPr>
            <w:t>Choisissez un élément.</w:t>
          </w:r>
        </w:p>
      </w:docPartBody>
    </w:docPart>
    <w:docPart>
      <w:docPartPr>
        <w:name w:val="24E9D303AB8D4C08A01399F5D0B55D20"/>
        <w:category>
          <w:name w:val="Général"/>
          <w:gallery w:val="placeholder"/>
        </w:category>
        <w:types>
          <w:type w:val="bbPlcHdr"/>
        </w:types>
        <w:behaviors>
          <w:behavior w:val="content"/>
        </w:behaviors>
        <w:guid w:val="{AA382494-DBFB-40B2-8B7F-D9CB8FB48030}"/>
      </w:docPartPr>
      <w:docPartBody>
        <w:p w:rsidR="00000837" w:rsidRDefault="00000837" w:rsidP="00000837">
          <w:pPr>
            <w:pStyle w:val="24E9D303AB8D4C08A01399F5D0B55D20"/>
          </w:pPr>
          <w:r w:rsidRPr="00591BA4">
            <w:rPr>
              <w:rStyle w:val="Textedelespacerserv"/>
            </w:rPr>
            <w:t>Choisissez un élément.</w:t>
          </w:r>
        </w:p>
      </w:docPartBody>
    </w:docPart>
    <w:docPart>
      <w:docPartPr>
        <w:name w:val="55806F59F64A4B518278885ECFCA8730"/>
        <w:category>
          <w:name w:val="Général"/>
          <w:gallery w:val="placeholder"/>
        </w:category>
        <w:types>
          <w:type w:val="bbPlcHdr"/>
        </w:types>
        <w:behaviors>
          <w:behavior w:val="content"/>
        </w:behaviors>
        <w:guid w:val="{6C084913-0D0D-4227-9348-18EA0AE80AF9}"/>
      </w:docPartPr>
      <w:docPartBody>
        <w:p w:rsidR="00000837" w:rsidRDefault="00000837" w:rsidP="00000837">
          <w:pPr>
            <w:pStyle w:val="55806F59F64A4B518278885ECFCA8730"/>
          </w:pPr>
          <w:r w:rsidRPr="00591BA4">
            <w:rPr>
              <w:rStyle w:val="Textedelespacerserv"/>
            </w:rPr>
            <w:t>Choisissez un élément.</w:t>
          </w:r>
        </w:p>
      </w:docPartBody>
    </w:docPart>
    <w:docPart>
      <w:docPartPr>
        <w:name w:val="1E412C828F2C4DA28E5834B26F042928"/>
        <w:category>
          <w:name w:val="Général"/>
          <w:gallery w:val="placeholder"/>
        </w:category>
        <w:types>
          <w:type w:val="bbPlcHdr"/>
        </w:types>
        <w:behaviors>
          <w:behavior w:val="content"/>
        </w:behaviors>
        <w:guid w:val="{901F42BB-41A5-4961-AFD0-6263DE2CE3BF}"/>
      </w:docPartPr>
      <w:docPartBody>
        <w:p w:rsidR="00000837" w:rsidRDefault="00000837" w:rsidP="00000837">
          <w:pPr>
            <w:pStyle w:val="1E412C828F2C4DA28E5834B26F042928"/>
          </w:pPr>
          <w:r w:rsidRPr="00591BA4">
            <w:rPr>
              <w:rStyle w:val="Textedelespacerserv"/>
            </w:rPr>
            <w:t>Choisissez un élément.</w:t>
          </w:r>
        </w:p>
      </w:docPartBody>
    </w:docPart>
    <w:docPart>
      <w:docPartPr>
        <w:name w:val="96152219367041FC889C9B8BA0CB9290"/>
        <w:category>
          <w:name w:val="Général"/>
          <w:gallery w:val="placeholder"/>
        </w:category>
        <w:types>
          <w:type w:val="bbPlcHdr"/>
        </w:types>
        <w:behaviors>
          <w:behavior w:val="content"/>
        </w:behaviors>
        <w:guid w:val="{CB1D047E-B531-4515-8A49-24B3235B0134}"/>
      </w:docPartPr>
      <w:docPartBody>
        <w:p w:rsidR="00000837" w:rsidRDefault="00000837" w:rsidP="00000837">
          <w:pPr>
            <w:pStyle w:val="96152219367041FC889C9B8BA0CB9290"/>
          </w:pPr>
          <w:r w:rsidRPr="00591BA4">
            <w:rPr>
              <w:rStyle w:val="Textedelespacerserv"/>
            </w:rPr>
            <w:t>Choisissez un élément.</w:t>
          </w:r>
        </w:p>
      </w:docPartBody>
    </w:docPart>
    <w:docPart>
      <w:docPartPr>
        <w:name w:val="AA95E58329784FF99AA6C085DEEBFA4F"/>
        <w:category>
          <w:name w:val="Général"/>
          <w:gallery w:val="placeholder"/>
        </w:category>
        <w:types>
          <w:type w:val="bbPlcHdr"/>
        </w:types>
        <w:behaviors>
          <w:behavior w:val="content"/>
        </w:behaviors>
        <w:guid w:val="{D971617C-D939-4906-A29C-42631035D75A}"/>
      </w:docPartPr>
      <w:docPartBody>
        <w:p w:rsidR="00000837" w:rsidRDefault="00000837" w:rsidP="00000837">
          <w:pPr>
            <w:pStyle w:val="AA95E58329784FF99AA6C085DEEBFA4F"/>
          </w:pPr>
          <w:r w:rsidRPr="00591BA4">
            <w:rPr>
              <w:rStyle w:val="Textedelespacerserv"/>
            </w:rPr>
            <w:t>Choisissez un élément.</w:t>
          </w:r>
        </w:p>
      </w:docPartBody>
    </w:docPart>
    <w:docPart>
      <w:docPartPr>
        <w:name w:val="ACD8DD7D18F54F1291723292A5DF2612"/>
        <w:category>
          <w:name w:val="Général"/>
          <w:gallery w:val="placeholder"/>
        </w:category>
        <w:types>
          <w:type w:val="bbPlcHdr"/>
        </w:types>
        <w:behaviors>
          <w:behavior w:val="content"/>
        </w:behaviors>
        <w:guid w:val="{9C8ADA78-3B9D-418F-87DD-83E7C578F9F6}"/>
      </w:docPartPr>
      <w:docPartBody>
        <w:p w:rsidR="00000837" w:rsidRDefault="00000837" w:rsidP="00000837">
          <w:pPr>
            <w:pStyle w:val="ACD8DD7D18F54F1291723292A5DF2612"/>
          </w:pPr>
          <w:r w:rsidRPr="00591BA4">
            <w:rPr>
              <w:rStyle w:val="Textedelespacerserv"/>
            </w:rPr>
            <w:t>Choisissez un élément.</w:t>
          </w:r>
        </w:p>
      </w:docPartBody>
    </w:docPart>
    <w:docPart>
      <w:docPartPr>
        <w:name w:val="D396DEAE8B91409DAAD7E250A4FAD84E"/>
        <w:category>
          <w:name w:val="Général"/>
          <w:gallery w:val="placeholder"/>
        </w:category>
        <w:types>
          <w:type w:val="bbPlcHdr"/>
        </w:types>
        <w:behaviors>
          <w:behavior w:val="content"/>
        </w:behaviors>
        <w:guid w:val="{E87FCE33-FE22-412D-B528-BE40E3EFB5C3}"/>
      </w:docPartPr>
      <w:docPartBody>
        <w:p w:rsidR="00000837" w:rsidRDefault="00000837" w:rsidP="00000837">
          <w:pPr>
            <w:pStyle w:val="D396DEAE8B91409DAAD7E250A4FAD84E"/>
          </w:pPr>
          <w:r w:rsidRPr="00591BA4">
            <w:rPr>
              <w:rStyle w:val="Textedelespacerserv"/>
            </w:rPr>
            <w:t>Choisissez un élément.</w:t>
          </w:r>
        </w:p>
      </w:docPartBody>
    </w:docPart>
    <w:docPart>
      <w:docPartPr>
        <w:name w:val="B3511F3A8EE84CCAB72881A16F05731A"/>
        <w:category>
          <w:name w:val="Général"/>
          <w:gallery w:val="placeholder"/>
        </w:category>
        <w:types>
          <w:type w:val="bbPlcHdr"/>
        </w:types>
        <w:behaviors>
          <w:behavior w:val="content"/>
        </w:behaviors>
        <w:guid w:val="{32F48597-A38C-4706-BD64-FB6F401884C7}"/>
      </w:docPartPr>
      <w:docPartBody>
        <w:p w:rsidR="00000837" w:rsidRDefault="00000837" w:rsidP="00000837">
          <w:pPr>
            <w:pStyle w:val="B3511F3A8EE84CCAB72881A16F05731A"/>
          </w:pPr>
          <w:r w:rsidRPr="00591BA4">
            <w:rPr>
              <w:rStyle w:val="Textedelespacerserv"/>
            </w:rPr>
            <w:t>Choisissez un élément.</w:t>
          </w:r>
        </w:p>
      </w:docPartBody>
    </w:docPart>
    <w:docPart>
      <w:docPartPr>
        <w:name w:val="1C21E122EC4A4C05A4DBA5DECB76686C"/>
        <w:category>
          <w:name w:val="Général"/>
          <w:gallery w:val="placeholder"/>
        </w:category>
        <w:types>
          <w:type w:val="bbPlcHdr"/>
        </w:types>
        <w:behaviors>
          <w:behavior w:val="content"/>
        </w:behaviors>
        <w:guid w:val="{96809A36-874D-4ACA-84B5-271D90222B92}"/>
      </w:docPartPr>
      <w:docPartBody>
        <w:p w:rsidR="00000837" w:rsidRDefault="00000837" w:rsidP="00000837">
          <w:pPr>
            <w:pStyle w:val="1C21E122EC4A4C05A4DBA5DECB76686C"/>
          </w:pPr>
          <w:r w:rsidRPr="00591BA4">
            <w:rPr>
              <w:rStyle w:val="Textedelespacerserv"/>
            </w:rPr>
            <w:t>Choisissez un élément.</w:t>
          </w:r>
        </w:p>
      </w:docPartBody>
    </w:docPart>
    <w:docPart>
      <w:docPartPr>
        <w:name w:val="162D4ED4180C4818B28E5E37741AAF22"/>
        <w:category>
          <w:name w:val="Général"/>
          <w:gallery w:val="placeholder"/>
        </w:category>
        <w:types>
          <w:type w:val="bbPlcHdr"/>
        </w:types>
        <w:behaviors>
          <w:behavior w:val="content"/>
        </w:behaviors>
        <w:guid w:val="{F752F530-CCF5-48CF-81D3-E0DF074C20CF}"/>
      </w:docPartPr>
      <w:docPartBody>
        <w:p w:rsidR="00000837" w:rsidRDefault="00000837" w:rsidP="00000837">
          <w:pPr>
            <w:pStyle w:val="162D4ED4180C4818B28E5E37741AAF22"/>
          </w:pPr>
          <w:r w:rsidRPr="00591BA4">
            <w:rPr>
              <w:rStyle w:val="Textedelespacerserv"/>
            </w:rPr>
            <w:t>Choisissez un élément.</w:t>
          </w:r>
        </w:p>
      </w:docPartBody>
    </w:docPart>
    <w:docPart>
      <w:docPartPr>
        <w:name w:val="AF28F90667FC4BF7AAB1A69415211CA5"/>
        <w:category>
          <w:name w:val="Général"/>
          <w:gallery w:val="placeholder"/>
        </w:category>
        <w:types>
          <w:type w:val="bbPlcHdr"/>
        </w:types>
        <w:behaviors>
          <w:behavior w:val="content"/>
        </w:behaviors>
        <w:guid w:val="{3BF1171B-A099-4E5E-8B07-54CF04C1596E}"/>
      </w:docPartPr>
      <w:docPartBody>
        <w:p w:rsidR="00000837" w:rsidRDefault="00000837" w:rsidP="00000837">
          <w:pPr>
            <w:pStyle w:val="AF28F90667FC4BF7AAB1A69415211CA5"/>
          </w:pPr>
          <w:r w:rsidRPr="00591BA4">
            <w:rPr>
              <w:rStyle w:val="Textedelespacerserv"/>
            </w:rPr>
            <w:t>Choisissez un élément.</w:t>
          </w:r>
        </w:p>
      </w:docPartBody>
    </w:docPart>
    <w:docPart>
      <w:docPartPr>
        <w:name w:val="D13F3FB3EC6D46DC902D008B58CD8C41"/>
        <w:category>
          <w:name w:val="Général"/>
          <w:gallery w:val="placeholder"/>
        </w:category>
        <w:types>
          <w:type w:val="bbPlcHdr"/>
        </w:types>
        <w:behaviors>
          <w:behavior w:val="content"/>
        </w:behaviors>
        <w:guid w:val="{C74856C0-085C-4B54-82E7-27DE066F4F1E}"/>
      </w:docPartPr>
      <w:docPartBody>
        <w:p w:rsidR="00000837" w:rsidRDefault="00000837" w:rsidP="00000837">
          <w:pPr>
            <w:pStyle w:val="D13F3FB3EC6D46DC902D008B58CD8C41"/>
          </w:pPr>
          <w:r w:rsidRPr="00591BA4">
            <w:rPr>
              <w:rStyle w:val="Textedelespacerserv"/>
            </w:rPr>
            <w:t>Choisissez un élément.</w:t>
          </w:r>
        </w:p>
      </w:docPartBody>
    </w:docPart>
    <w:docPart>
      <w:docPartPr>
        <w:name w:val="EBD51BBC769A428AA64CC6B6E4EFE68D"/>
        <w:category>
          <w:name w:val="Général"/>
          <w:gallery w:val="placeholder"/>
        </w:category>
        <w:types>
          <w:type w:val="bbPlcHdr"/>
        </w:types>
        <w:behaviors>
          <w:behavior w:val="content"/>
        </w:behaviors>
        <w:guid w:val="{D371E6F3-3832-43AB-B7C9-5773E6624F9A}"/>
      </w:docPartPr>
      <w:docPartBody>
        <w:p w:rsidR="00000837" w:rsidRDefault="00000837" w:rsidP="00000837">
          <w:pPr>
            <w:pStyle w:val="EBD51BBC769A428AA64CC6B6E4EFE68D"/>
          </w:pPr>
          <w:r w:rsidRPr="00591BA4">
            <w:rPr>
              <w:rStyle w:val="Textedelespacerserv"/>
            </w:rPr>
            <w:t>Choisissez un élément.</w:t>
          </w:r>
        </w:p>
      </w:docPartBody>
    </w:docPart>
    <w:docPart>
      <w:docPartPr>
        <w:name w:val="3030F1AD97F14A95BFCDA807FF23AAF2"/>
        <w:category>
          <w:name w:val="Général"/>
          <w:gallery w:val="placeholder"/>
        </w:category>
        <w:types>
          <w:type w:val="bbPlcHdr"/>
        </w:types>
        <w:behaviors>
          <w:behavior w:val="content"/>
        </w:behaviors>
        <w:guid w:val="{D8B1F101-0A6D-476E-BA95-069685AA5E2D}"/>
      </w:docPartPr>
      <w:docPartBody>
        <w:p w:rsidR="00000837" w:rsidRDefault="00000837" w:rsidP="00000837">
          <w:pPr>
            <w:pStyle w:val="3030F1AD97F14A95BFCDA807FF23AAF2"/>
          </w:pPr>
          <w:r w:rsidRPr="00591BA4">
            <w:rPr>
              <w:rStyle w:val="Textedelespacerserv"/>
            </w:rPr>
            <w:t>Choisissez un élément.</w:t>
          </w:r>
        </w:p>
      </w:docPartBody>
    </w:docPart>
    <w:docPart>
      <w:docPartPr>
        <w:name w:val="3A7B71948EF9415687DB48F32E8D30C4"/>
        <w:category>
          <w:name w:val="Général"/>
          <w:gallery w:val="placeholder"/>
        </w:category>
        <w:types>
          <w:type w:val="bbPlcHdr"/>
        </w:types>
        <w:behaviors>
          <w:behavior w:val="content"/>
        </w:behaviors>
        <w:guid w:val="{DD9E839A-8B58-41A6-A304-B595A6FF8AD3}"/>
      </w:docPartPr>
      <w:docPartBody>
        <w:p w:rsidR="00000837" w:rsidRDefault="00000837" w:rsidP="00000837">
          <w:pPr>
            <w:pStyle w:val="3A7B71948EF9415687DB48F32E8D30C4"/>
          </w:pPr>
          <w:r w:rsidRPr="00591BA4">
            <w:rPr>
              <w:rStyle w:val="Textedelespacerserv"/>
            </w:rPr>
            <w:t>Choisissez un élément.</w:t>
          </w:r>
        </w:p>
      </w:docPartBody>
    </w:docPart>
    <w:docPart>
      <w:docPartPr>
        <w:name w:val="053A67BB374642C69627BC4DFB2E6E54"/>
        <w:category>
          <w:name w:val="Général"/>
          <w:gallery w:val="placeholder"/>
        </w:category>
        <w:types>
          <w:type w:val="bbPlcHdr"/>
        </w:types>
        <w:behaviors>
          <w:behavior w:val="content"/>
        </w:behaviors>
        <w:guid w:val="{B93BF20A-4C15-4B92-8389-43B5F213246C}"/>
      </w:docPartPr>
      <w:docPartBody>
        <w:p w:rsidR="00000837" w:rsidRDefault="00000837" w:rsidP="00000837">
          <w:pPr>
            <w:pStyle w:val="053A67BB374642C69627BC4DFB2E6E54"/>
          </w:pPr>
          <w:r w:rsidRPr="00591BA4">
            <w:rPr>
              <w:rStyle w:val="Textedelespacerserv"/>
            </w:rPr>
            <w:t>Choisissez un élément.</w:t>
          </w:r>
        </w:p>
      </w:docPartBody>
    </w:docPart>
    <w:docPart>
      <w:docPartPr>
        <w:name w:val="11EC286D705241F1BCE91EC12C68987C"/>
        <w:category>
          <w:name w:val="Général"/>
          <w:gallery w:val="placeholder"/>
        </w:category>
        <w:types>
          <w:type w:val="bbPlcHdr"/>
        </w:types>
        <w:behaviors>
          <w:behavior w:val="content"/>
        </w:behaviors>
        <w:guid w:val="{A6CC5443-8467-4839-B833-B9C96EC21490}"/>
      </w:docPartPr>
      <w:docPartBody>
        <w:p w:rsidR="00000837" w:rsidRDefault="00000837" w:rsidP="00000837">
          <w:pPr>
            <w:pStyle w:val="11EC286D705241F1BCE91EC12C68987C"/>
          </w:pPr>
          <w:r w:rsidRPr="00591BA4">
            <w:rPr>
              <w:rStyle w:val="Textedelespacerserv"/>
            </w:rPr>
            <w:t>Choisissez un élément.</w:t>
          </w:r>
        </w:p>
      </w:docPartBody>
    </w:docPart>
    <w:docPart>
      <w:docPartPr>
        <w:name w:val="19396761FDF440ED9C95103894425A71"/>
        <w:category>
          <w:name w:val="Général"/>
          <w:gallery w:val="placeholder"/>
        </w:category>
        <w:types>
          <w:type w:val="bbPlcHdr"/>
        </w:types>
        <w:behaviors>
          <w:behavior w:val="content"/>
        </w:behaviors>
        <w:guid w:val="{997E88F2-B41A-4BD3-8DF3-31AB1F4E50B2}"/>
      </w:docPartPr>
      <w:docPartBody>
        <w:p w:rsidR="00000837" w:rsidRDefault="00000837" w:rsidP="00000837">
          <w:pPr>
            <w:pStyle w:val="19396761FDF440ED9C95103894425A71"/>
          </w:pPr>
          <w:r w:rsidRPr="00591BA4">
            <w:rPr>
              <w:rStyle w:val="Textedelespacerserv"/>
            </w:rPr>
            <w:t>Choisissez un élément.</w:t>
          </w:r>
        </w:p>
      </w:docPartBody>
    </w:docPart>
    <w:docPart>
      <w:docPartPr>
        <w:name w:val="3929BC7DF375429BAD74489A4F76F0E3"/>
        <w:category>
          <w:name w:val="Général"/>
          <w:gallery w:val="placeholder"/>
        </w:category>
        <w:types>
          <w:type w:val="bbPlcHdr"/>
        </w:types>
        <w:behaviors>
          <w:behavior w:val="content"/>
        </w:behaviors>
        <w:guid w:val="{3682B1D4-6F07-4BA7-B447-784352CD820A}"/>
      </w:docPartPr>
      <w:docPartBody>
        <w:p w:rsidR="00000837" w:rsidRDefault="00000837" w:rsidP="00000837">
          <w:pPr>
            <w:pStyle w:val="3929BC7DF375429BAD74489A4F76F0E3"/>
          </w:pPr>
          <w:r w:rsidRPr="00591BA4">
            <w:rPr>
              <w:rStyle w:val="Textedelespacerserv"/>
            </w:rPr>
            <w:t>Choisissez un élément.</w:t>
          </w:r>
        </w:p>
      </w:docPartBody>
    </w:docPart>
    <w:docPart>
      <w:docPartPr>
        <w:name w:val="95F443904C2540BAB10FB22AE4143CF0"/>
        <w:category>
          <w:name w:val="Général"/>
          <w:gallery w:val="placeholder"/>
        </w:category>
        <w:types>
          <w:type w:val="bbPlcHdr"/>
        </w:types>
        <w:behaviors>
          <w:behavior w:val="content"/>
        </w:behaviors>
        <w:guid w:val="{4609D6BD-87CF-4ECD-B004-5AAF2087865D}"/>
      </w:docPartPr>
      <w:docPartBody>
        <w:p w:rsidR="00000837" w:rsidRDefault="00000837" w:rsidP="00000837">
          <w:pPr>
            <w:pStyle w:val="95F443904C2540BAB10FB22AE4143CF0"/>
          </w:pPr>
          <w:r w:rsidRPr="00591BA4">
            <w:rPr>
              <w:rStyle w:val="Textedelespacerserv"/>
            </w:rPr>
            <w:t>Choisissez un élément.</w:t>
          </w:r>
        </w:p>
      </w:docPartBody>
    </w:docPart>
    <w:docPart>
      <w:docPartPr>
        <w:name w:val="155923EE6C1B40C48A7EEA8059FB9C36"/>
        <w:category>
          <w:name w:val="Général"/>
          <w:gallery w:val="placeholder"/>
        </w:category>
        <w:types>
          <w:type w:val="bbPlcHdr"/>
        </w:types>
        <w:behaviors>
          <w:behavior w:val="content"/>
        </w:behaviors>
        <w:guid w:val="{BFA16F6B-22DF-4999-85DA-EE403157E1FF}"/>
      </w:docPartPr>
      <w:docPartBody>
        <w:p w:rsidR="00000837" w:rsidRDefault="00000837" w:rsidP="00000837">
          <w:pPr>
            <w:pStyle w:val="155923EE6C1B40C48A7EEA8059FB9C36"/>
          </w:pPr>
          <w:r w:rsidRPr="00591BA4">
            <w:rPr>
              <w:rStyle w:val="Textedelespacerserv"/>
            </w:rPr>
            <w:t>Choisissez un élément.</w:t>
          </w:r>
        </w:p>
      </w:docPartBody>
    </w:docPart>
    <w:docPart>
      <w:docPartPr>
        <w:name w:val="DB03EF4385CB4E61A0E1CCAC5604EE21"/>
        <w:category>
          <w:name w:val="Général"/>
          <w:gallery w:val="placeholder"/>
        </w:category>
        <w:types>
          <w:type w:val="bbPlcHdr"/>
        </w:types>
        <w:behaviors>
          <w:behavior w:val="content"/>
        </w:behaviors>
        <w:guid w:val="{65CE6881-B0FA-4C52-94DC-3644B195119C}"/>
      </w:docPartPr>
      <w:docPartBody>
        <w:p w:rsidR="00000837" w:rsidRDefault="00000837" w:rsidP="00000837">
          <w:pPr>
            <w:pStyle w:val="DB03EF4385CB4E61A0E1CCAC5604EE21"/>
          </w:pPr>
          <w:r w:rsidRPr="00591BA4">
            <w:rPr>
              <w:rStyle w:val="Textedelespacerserv"/>
            </w:rPr>
            <w:t>Choisissez un élément.</w:t>
          </w:r>
        </w:p>
      </w:docPartBody>
    </w:docPart>
    <w:docPart>
      <w:docPartPr>
        <w:name w:val="3F443B8939DD495DA381DA1EF99BC0BC"/>
        <w:category>
          <w:name w:val="Général"/>
          <w:gallery w:val="placeholder"/>
        </w:category>
        <w:types>
          <w:type w:val="bbPlcHdr"/>
        </w:types>
        <w:behaviors>
          <w:behavior w:val="content"/>
        </w:behaviors>
        <w:guid w:val="{39A7F477-9BFD-44F0-BA95-DC72C7C1C7C4}"/>
      </w:docPartPr>
      <w:docPartBody>
        <w:p w:rsidR="00000837" w:rsidRDefault="00000837" w:rsidP="00000837">
          <w:pPr>
            <w:pStyle w:val="3F443B8939DD495DA381DA1EF99BC0BC"/>
          </w:pPr>
          <w:r w:rsidRPr="00591BA4">
            <w:rPr>
              <w:rStyle w:val="Textedelespacerserv"/>
            </w:rPr>
            <w:t>Choisissez un élément.</w:t>
          </w:r>
        </w:p>
      </w:docPartBody>
    </w:docPart>
    <w:docPart>
      <w:docPartPr>
        <w:name w:val="7138D4DD55DF4B428CF6AA9071300B3B"/>
        <w:category>
          <w:name w:val="Général"/>
          <w:gallery w:val="placeholder"/>
        </w:category>
        <w:types>
          <w:type w:val="bbPlcHdr"/>
        </w:types>
        <w:behaviors>
          <w:behavior w:val="content"/>
        </w:behaviors>
        <w:guid w:val="{E848ADB1-5A42-4A24-81A0-FB98698AAA80}"/>
      </w:docPartPr>
      <w:docPartBody>
        <w:p w:rsidR="00000837" w:rsidRDefault="00000837" w:rsidP="00000837">
          <w:pPr>
            <w:pStyle w:val="7138D4DD55DF4B428CF6AA9071300B3B"/>
          </w:pPr>
          <w:r w:rsidRPr="00591BA4">
            <w:rPr>
              <w:rStyle w:val="Textedelespacerserv"/>
            </w:rPr>
            <w:t>Choisissez un élément.</w:t>
          </w:r>
        </w:p>
      </w:docPartBody>
    </w:docPart>
    <w:docPart>
      <w:docPartPr>
        <w:name w:val="CE01BD832D044FA69A08D617A15B92B7"/>
        <w:category>
          <w:name w:val="Général"/>
          <w:gallery w:val="placeholder"/>
        </w:category>
        <w:types>
          <w:type w:val="bbPlcHdr"/>
        </w:types>
        <w:behaviors>
          <w:behavior w:val="content"/>
        </w:behaviors>
        <w:guid w:val="{D9191BA2-BB7B-464A-A1BE-5BAF72C2A1EF}"/>
      </w:docPartPr>
      <w:docPartBody>
        <w:p w:rsidR="00000837" w:rsidRDefault="00000837" w:rsidP="00000837">
          <w:pPr>
            <w:pStyle w:val="CE01BD832D044FA69A08D617A15B92B7"/>
          </w:pPr>
          <w:r w:rsidRPr="00591BA4">
            <w:rPr>
              <w:rStyle w:val="Textedelespacerserv"/>
            </w:rPr>
            <w:t>Choisissez un élément.</w:t>
          </w:r>
        </w:p>
      </w:docPartBody>
    </w:docPart>
    <w:docPart>
      <w:docPartPr>
        <w:name w:val="4D976198BF144752B7AC229BF92AE2F2"/>
        <w:category>
          <w:name w:val="Général"/>
          <w:gallery w:val="placeholder"/>
        </w:category>
        <w:types>
          <w:type w:val="bbPlcHdr"/>
        </w:types>
        <w:behaviors>
          <w:behavior w:val="content"/>
        </w:behaviors>
        <w:guid w:val="{8CF25590-9AF1-4680-8CD7-63A1E5FF2F3C}"/>
      </w:docPartPr>
      <w:docPartBody>
        <w:p w:rsidR="00000837" w:rsidRDefault="00000837" w:rsidP="00000837">
          <w:pPr>
            <w:pStyle w:val="4D976198BF144752B7AC229BF92AE2F2"/>
          </w:pPr>
          <w:r w:rsidRPr="00591BA4">
            <w:rPr>
              <w:rStyle w:val="Textedelespacerserv"/>
            </w:rPr>
            <w:t>Choisissez un élément.</w:t>
          </w:r>
        </w:p>
      </w:docPartBody>
    </w:docPart>
    <w:docPart>
      <w:docPartPr>
        <w:name w:val="CAC0E272083F4272AE76ED0A9862EDC2"/>
        <w:category>
          <w:name w:val="Général"/>
          <w:gallery w:val="placeholder"/>
        </w:category>
        <w:types>
          <w:type w:val="bbPlcHdr"/>
        </w:types>
        <w:behaviors>
          <w:behavior w:val="content"/>
        </w:behaviors>
        <w:guid w:val="{823CE7B7-72BA-4BC2-9A3E-D310D6555CD5}"/>
      </w:docPartPr>
      <w:docPartBody>
        <w:p w:rsidR="00000837" w:rsidRDefault="00000837" w:rsidP="00000837">
          <w:pPr>
            <w:pStyle w:val="CAC0E272083F4272AE76ED0A9862EDC2"/>
          </w:pPr>
          <w:r w:rsidRPr="00591BA4">
            <w:rPr>
              <w:rStyle w:val="Textedelespacerserv"/>
            </w:rPr>
            <w:t>Choisissez un élément.</w:t>
          </w:r>
        </w:p>
      </w:docPartBody>
    </w:docPart>
    <w:docPart>
      <w:docPartPr>
        <w:name w:val="849FB691CF5D4F7E90874F5395040451"/>
        <w:category>
          <w:name w:val="Général"/>
          <w:gallery w:val="placeholder"/>
        </w:category>
        <w:types>
          <w:type w:val="bbPlcHdr"/>
        </w:types>
        <w:behaviors>
          <w:behavior w:val="content"/>
        </w:behaviors>
        <w:guid w:val="{A302FDE6-237A-4ADC-8691-48FCF174150A}"/>
      </w:docPartPr>
      <w:docPartBody>
        <w:p w:rsidR="00000837" w:rsidRDefault="00000837" w:rsidP="00000837">
          <w:pPr>
            <w:pStyle w:val="849FB691CF5D4F7E90874F5395040451"/>
          </w:pPr>
          <w:r w:rsidRPr="00591BA4">
            <w:rPr>
              <w:rStyle w:val="Textedelespacerserv"/>
            </w:rPr>
            <w:t>Choisissez un élément.</w:t>
          </w:r>
        </w:p>
      </w:docPartBody>
    </w:docPart>
    <w:docPart>
      <w:docPartPr>
        <w:name w:val="151BABCCB8244C80A4E2038A725527E1"/>
        <w:category>
          <w:name w:val="Général"/>
          <w:gallery w:val="placeholder"/>
        </w:category>
        <w:types>
          <w:type w:val="bbPlcHdr"/>
        </w:types>
        <w:behaviors>
          <w:behavior w:val="content"/>
        </w:behaviors>
        <w:guid w:val="{44D18BD5-ED50-4D99-8315-D7524816AC0C}"/>
      </w:docPartPr>
      <w:docPartBody>
        <w:p w:rsidR="00000837" w:rsidRDefault="00000837" w:rsidP="00000837">
          <w:pPr>
            <w:pStyle w:val="151BABCCB8244C80A4E2038A725527E1"/>
          </w:pPr>
          <w:r w:rsidRPr="00591BA4">
            <w:rPr>
              <w:rStyle w:val="Textedelespacerserv"/>
            </w:rPr>
            <w:t>Choisissez un élément.</w:t>
          </w:r>
        </w:p>
      </w:docPartBody>
    </w:docPart>
    <w:docPart>
      <w:docPartPr>
        <w:name w:val="7A5DA5671E714E73A99CBF3F79DC822A"/>
        <w:category>
          <w:name w:val="Général"/>
          <w:gallery w:val="placeholder"/>
        </w:category>
        <w:types>
          <w:type w:val="bbPlcHdr"/>
        </w:types>
        <w:behaviors>
          <w:behavior w:val="content"/>
        </w:behaviors>
        <w:guid w:val="{A5E90339-7017-465A-9216-AA6E83E62DBE}"/>
      </w:docPartPr>
      <w:docPartBody>
        <w:p w:rsidR="00000837" w:rsidRDefault="00000837" w:rsidP="00000837">
          <w:pPr>
            <w:pStyle w:val="7A5DA5671E714E73A99CBF3F79DC822A"/>
          </w:pPr>
          <w:r w:rsidRPr="00591BA4">
            <w:rPr>
              <w:rStyle w:val="Textedelespacerserv"/>
            </w:rPr>
            <w:t>Choisissez un élément.</w:t>
          </w:r>
        </w:p>
      </w:docPartBody>
    </w:docPart>
    <w:docPart>
      <w:docPartPr>
        <w:name w:val="E40AB99F79124670B35025772AAF6090"/>
        <w:category>
          <w:name w:val="Général"/>
          <w:gallery w:val="placeholder"/>
        </w:category>
        <w:types>
          <w:type w:val="bbPlcHdr"/>
        </w:types>
        <w:behaviors>
          <w:behavior w:val="content"/>
        </w:behaviors>
        <w:guid w:val="{11257E1D-2F4F-4B6C-B5A6-26E7B4E93C7D}"/>
      </w:docPartPr>
      <w:docPartBody>
        <w:p w:rsidR="00000837" w:rsidRDefault="00000837" w:rsidP="00000837">
          <w:pPr>
            <w:pStyle w:val="E40AB99F79124670B35025772AAF6090"/>
          </w:pPr>
          <w:r w:rsidRPr="00591BA4">
            <w:rPr>
              <w:rStyle w:val="Textedelespacerserv"/>
            </w:rPr>
            <w:t>Choisissez un élément.</w:t>
          </w:r>
        </w:p>
      </w:docPartBody>
    </w:docPart>
    <w:docPart>
      <w:docPartPr>
        <w:name w:val="335BFC801C9F4825933DEFDFD4D52A17"/>
        <w:category>
          <w:name w:val="Général"/>
          <w:gallery w:val="placeholder"/>
        </w:category>
        <w:types>
          <w:type w:val="bbPlcHdr"/>
        </w:types>
        <w:behaviors>
          <w:behavior w:val="content"/>
        </w:behaviors>
        <w:guid w:val="{149F76DA-952D-4E22-8FCE-04196D4D5248}"/>
      </w:docPartPr>
      <w:docPartBody>
        <w:p w:rsidR="00000837" w:rsidRDefault="00000837" w:rsidP="00000837">
          <w:pPr>
            <w:pStyle w:val="335BFC801C9F4825933DEFDFD4D52A17"/>
          </w:pPr>
          <w:r w:rsidRPr="00591BA4">
            <w:rPr>
              <w:rStyle w:val="Textedelespacerserv"/>
            </w:rPr>
            <w:t>Choisissez un élément.</w:t>
          </w:r>
        </w:p>
      </w:docPartBody>
    </w:docPart>
    <w:docPart>
      <w:docPartPr>
        <w:name w:val="4F6B997E835D4772ACDC1412E341CE89"/>
        <w:category>
          <w:name w:val="Général"/>
          <w:gallery w:val="placeholder"/>
        </w:category>
        <w:types>
          <w:type w:val="bbPlcHdr"/>
        </w:types>
        <w:behaviors>
          <w:behavior w:val="content"/>
        </w:behaviors>
        <w:guid w:val="{A08E3ABE-3B7C-405E-8E6E-C1A731C8E3FE}"/>
      </w:docPartPr>
      <w:docPartBody>
        <w:p w:rsidR="00000837" w:rsidRDefault="00000837" w:rsidP="00000837">
          <w:pPr>
            <w:pStyle w:val="4F6B997E835D4772ACDC1412E341CE89"/>
          </w:pPr>
          <w:r w:rsidRPr="00591BA4">
            <w:rPr>
              <w:rStyle w:val="Textedelespacerserv"/>
            </w:rPr>
            <w:t>Choisissez un élément.</w:t>
          </w:r>
        </w:p>
      </w:docPartBody>
    </w:docPart>
    <w:docPart>
      <w:docPartPr>
        <w:name w:val="D199115859A74FA6A07D0698F1A4B321"/>
        <w:category>
          <w:name w:val="Général"/>
          <w:gallery w:val="placeholder"/>
        </w:category>
        <w:types>
          <w:type w:val="bbPlcHdr"/>
        </w:types>
        <w:behaviors>
          <w:behavior w:val="content"/>
        </w:behaviors>
        <w:guid w:val="{FAE5A3E2-061B-42E1-90BF-D1F152E47ECE}"/>
      </w:docPartPr>
      <w:docPartBody>
        <w:p w:rsidR="00000837" w:rsidRDefault="00000837" w:rsidP="00000837">
          <w:pPr>
            <w:pStyle w:val="D199115859A74FA6A07D0698F1A4B321"/>
          </w:pPr>
          <w:r w:rsidRPr="00591BA4">
            <w:rPr>
              <w:rStyle w:val="Textedelespacerserv"/>
            </w:rPr>
            <w:t>Choisissez un élément.</w:t>
          </w:r>
        </w:p>
      </w:docPartBody>
    </w:docPart>
    <w:docPart>
      <w:docPartPr>
        <w:name w:val="B7362E9730394A7595F8C826A38773AC"/>
        <w:category>
          <w:name w:val="Général"/>
          <w:gallery w:val="placeholder"/>
        </w:category>
        <w:types>
          <w:type w:val="bbPlcHdr"/>
        </w:types>
        <w:behaviors>
          <w:behavior w:val="content"/>
        </w:behaviors>
        <w:guid w:val="{BB6865A5-6B0B-4F41-8B54-6B20B4041F66}"/>
      </w:docPartPr>
      <w:docPartBody>
        <w:p w:rsidR="00000837" w:rsidRDefault="00000837" w:rsidP="00000837">
          <w:pPr>
            <w:pStyle w:val="B7362E9730394A7595F8C826A38773AC"/>
          </w:pPr>
          <w:r w:rsidRPr="00591BA4">
            <w:rPr>
              <w:rStyle w:val="Textedelespacerserv"/>
            </w:rPr>
            <w:t>Choisissez un élément.</w:t>
          </w:r>
        </w:p>
      </w:docPartBody>
    </w:docPart>
    <w:docPart>
      <w:docPartPr>
        <w:name w:val="E06D4CAD1D224A6CA19809CAE5143EE3"/>
        <w:category>
          <w:name w:val="Général"/>
          <w:gallery w:val="placeholder"/>
        </w:category>
        <w:types>
          <w:type w:val="bbPlcHdr"/>
        </w:types>
        <w:behaviors>
          <w:behavior w:val="content"/>
        </w:behaviors>
        <w:guid w:val="{3275DF1F-627D-4C6F-A21D-B70D3F1C208B}"/>
      </w:docPartPr>
      <w:docPartBody>
        <w:p w:rsidR="00000837" w:rsidRDefault="00000837" w:rsidP="00000837">
          <w:pPr>
            <w:pStyle w:val="E06D4CAD1D224A6CA19809CAE5143EE3"/>
          </w:pPr>
          <w:r w:rsidRPr="00591BA4">
            <w:rPr>
              <w:rStyle w:val="Textedelespacerserv"/>
            </w:rPr>
            <w:t>Choisissez un élément.</w:t>
          </w:r>
        </w:p>
      </w:docPartBody>
    </w:docPart>
    <w:docPart>
      <w:docPartPr>
        <w:name w:val="5FA8955CC84849BFA72428264D81C38A"/>
        <w:category>
          <w:name w:val="Général"/>
          <w:gallery w:val="placeholder"/>
        </w:category>
        <w:types>
          <w:type w:val="bbPlcHdr"/>
        </w:types>
        <w:behaviors>
          <w:behavior w:val="content"/>
        </w:behaviors>
        <w:guid w:val="{743442C5-BB30-492D-891A-3A46726466CB}"/>
      </w:docPartPr>
      <w:docPartBody>
        <w:p w:rsidR="00000837" w:rsidRDefault="00000837" w:rsidP="00000837">
          <w:pPr>
            <w:pStyle w:val="5FA8955CC84849BFA72428264D81C38A"/>
          </w:pPr>
          <w:r w:rsidRPr="00591BA4">
            <w:rPr>
              <w:rStyle w:val="Textedelespacerserv"/>
            </w:rPr>
            <w:t>Choisissez un élément.</w:t>
          </w:r>
        </w:p>
      </w:docPartBody>
    </w:docPart>
    <w:docPart>
      <w:docPartPr>
        <w:name w:val="F2CABDF827894F20A0BA456AA9286A9A"/>
        <w:category>
          <w:name w:val="Général"/>
          <w:gallery w:val="placeholder"/>
        </w:category>
        <w:types>
          <w:type w:val="bbPlcHdr"/>
        </w:types>
        <w:behaviors>
          <w:behavior w:val="content"/>
        </w:behaviors>
        <w:guid w:val="{ED2C8AC9-41C9-4922-9113-05B6CA39D78D}"/>
      </w:docPartPr>
      <w:docPartBody>
        <w:p w:rsidR="00000837" w:rsidRDefault="00000837" w:rsidP="00000837">
          <w:pPr>
            <w:pStyle w:val="F2CABDF827894F20A0BA456AA9286A9A"/>
          </w:pPr>
          <w:r w:rsidRPr="00591BA4">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80000001" w:csb1="00000000"/>
  </w:font>
  <w:font w:name="Arial Unicode MS">
    <w:altName w:val="Yu Gothic"/>
    <w:panose1 w:val="020B0604020202020204"/>
    <w:charset w:val="80"/>
    <w:family w:val="swiss"/>
    <w:pitch w:val="variable"/>
    <w:sig w:usb0="00000000"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Marianne">
    <w:altName w:val="Calibri"/>
    <w:panose1 w:val="02000000000000000000"/>
    <w:charset w:val="00"/>
    <w:family w:val="auto"/>
    <w:pitch w:val="variable"/>
    <w:sig w:usb0="0000000F" w:usb1="00000000" w:usb2="00000000" w:usb3="00000000" w:csb0="00000003" w:csb1="00000000"/>
  </w:font>
  <w:font w:name="Aptos">
    <w:altName w:val="Calibri"/>
    <w:charset w:val="00"/>
    <w:family w:val="roman"/>
    <w:pitch w:val="default"/>
  </w:font>
  <w:font w:name="Aptos Display">
    <w:charset w:val="00"/>
    <w:family w:val="roman"/>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298"/>
    <w:rsid w:val="00000837"/>
    <w:rsid w:val="00063569"/>
    <w:rsid w:val="0009747F"/>
    <w:rsid w:val="000F58CB"/>
    <w:rsid w:val="0010565D"/>
    <w:rsid w:val="00151298"/>
    <w:rsid w:val="00164AC2"/>
    <w:rsid w:val="001A32A0"/>
    <w:rsid w:val="003720B1"/>
    <w:rsid w:val="003764EE"/>
    <w:rsid w:val="00483495"/>
    <w:rsid w:val="005D07AB"/>
    <w:rsid w:val="006931CD"/>
    <w:rsid w:val="008733C7"/>
    <w:rsid w:val="008F5988"/>
    <w:rsid w:val="00AB5090"/>
    <w:rsid w:val="00B01EDA"/>
    <w:rsid w:val="00CC39A3"/>
    <w:rsid w:val="00D53ACF"/>
    <w:rsid w:val="00F5316F"/>
    <w:rsid w:val="00FB0B66"/>
    <w:rsid w:val="00FE7163"/>
    <w:rsid w:val="00FF6F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000837"/>
    <w:rPr>
      <w:color w:val="808080"/>
    </w:rPr>
  </w:style>
  <w:style w:type="paragraph" w:customStyle="1" w:styleId="13439247902D4290A517DF6F00D9819F">
    <w:name w:val="13439247902D4290A517DF6F00D9819F"/>
    <w:rsid w:val="00000837"/>
  </w:style>
  <w:style w:type="paragraph" w:customStyle="1" w:styleId="E510329CA20041B7B92C0B1DC2BD15A3">
    <w:name w:val="E510329CA20041B7B92C0B1DC2BD15A3"/>
    <w:rsid w:val="00000837"/>
  </w:style>
  <w:style w:type="paragraph" w:customStyle="1" w:styleId="3197A3484C0F4DABA09EDCA24226EB5C">
    <w:name w:val="3197A3484C0F4DABA09EDCA24226EB5C"/>
    <w:rsid w:val="00000837"/>
  </w:style>
  <w:style w:type="paragraph" w:customStyle="1" w:styleId="57D1A3B1EC0D429B8A60139838CA638F">
    <w:name w:val="57D1A3B1EC0D429B8A60139838CA638F"/>
    <w:rsid w:val="00000837"/>
  </w:style>
  <w:style w:type="paragraph" w:customStyle="1" w:styleId="462BD34503D545659E0179DEEAFCE542">
    <w:name w:val="462BD34503D545659E0179DEEAFCE542"/>
    <w:rsid w:val="00000837"/>
  </w:style>
  <w:style w:type="paragraph" w:customStyle="1" w:styleId="A1ABE39242B04769845FA31993EF9D49">
    <w:name w:val="A1ABE39242B04769845FA31993EF9D49"/>
    <w:rsid w:val="00000837"/>
  </w:style>
  <w:style w:type="paragraph" w:customStyle="1" w:styleId="4599246504904EBA8ED9BD2F4E70B390">
    <w:name w:val="4599246504904EBA8ED9BD2F4E70B390"/>
    <w:rsid w:val="00000837"/>
  </w:style>
  <w:style w:type="paragraph" w:customStyle="1" w:styleId="FBE1F4B6F48B40E88E7026320BA91EB0">
    <w:name w:val="FBE1F4B6F48B40E88E7026320BA91EB0"/>
    <w:rsid w:val="00000837"/>
  </w:style>
  <w:style w:type="paragraph" w:customStyle="1" w:styleId="570261DBE4BD4F619962C3B8632D2F01">
    <w:name w:val="570261DBE4BD4F619962C3B8632D2F01"/>
    <w:rsid w:val="00000837"/>
  </w:style>
  <w:style w:type="paragraph" w:customStyle="1" w:styleId="7BE08C69F6EC4D9F86D07CB25E068443">
    <w:name w:val="7BE08C69F6EC4D9F86D07CB25E068443"/>
    <w:rsid w:val="00000837"/>
  </w:style>
  <w:style w:type="paragraph" w:customStyle="1" w:styleId="AE2539B75B2A48438315C1022327BD00">
    <w:name w:val="AE2539B75B2A48438315C1022327BD00"/>
    <w:rsid w:val="00000837"/>
  </w:style>
  <w:style w:type="paragraph" w:customStyle="1" w:styleId="3EB363A22F8948B7AFFB90ABDBF15265">
    <w:name w:val="3EB363A22F8948B7AFFB90ABDBF15265"/>
    <w:rsid w:val="00000837"/>
  </w:style>
  <w:style w:type="paragraph" w:customStyle="1" w:styleId="B7928A071EC1497D8DD2D4B142F6B9F3">
    <w:name w:val="B7928A071EC1497D8DD2D4B142F6B9F3"/>
    <w:rsid w:val="00000837"/>
  </w:style>
  <w:style w:type="paragraph" w:customStyle="1" w:styleId="659DBC7D220D42218777F36C7F93E129">
    <w:name w:val="659DBC7D220D42218777F36C7F93E129"/>
    <w:rsid w:val="00000837"/>
  </w:style>
  <w:style w:type="paragraph" w:customStyle="1" w:styleId="71F985A156A74BF19CBB9345708CC382">
    <w:name w:val="71F985A156A74BF19CBB9345708CC382"/>
    <w:rsid w:val="00000837"/>
  </w:style>
  <w:style w:type="paragraph" w:customStyle="1" w:styleId="92787BDE40844548B57A329F634C35C3">
    <w:name w:val="92787BDE40844548B57A329F634C35C3"/>
    <w:rsid w:val="00000837"/>
  </w:style>
  <w:style w:type="paragraph" w:customStyle="1" w:styleId="FCEFE00392AF48B2956AC0BD4E310A09">
    <w:name w:val="FCEFE00392AF48B2956AC0BD4E310A09"/>
    <w:rsid w:val="00000837"/>
  </w:style>
  <w:style w:type="paragraph" w:customStyle="1" w:styleId="42098BC31E7E4CDBA7A6CBE50AB348D3">
    <w:name w:val="42098BC31E7E4CDBA7A6CBE50AB348D3"/>
    <w:rsid w:val="00000837"/>
  </w:style>
  <w:style w:type="paragraph" w:customStyle="1" w:styleId="01BA2871B98941E99EDCEF168A68BCA9">
    <w:name w:val="01BA2871B98941E99EDCEF168A68BCA9"/>
    <w:rsid w:val="00000837"/>
  </w:style>
  <w:style w:type="paragraph" w:customStyle="1" w:styleId="C5BB50FDDEB14CF9A1BC79FAE98C2027">
    <w:name w:val="C5BB50FDDEB14CF9A1BC79FAE98C2027"/>
    <w:rsid w:val="00000837"/>
  </w:style>
  <w:style w:type="paragraph" w:customStyle="1" w:styleId="49CC2D4E66C9474E86625E96902CC96B">
    <w:name w:val="49CC2D4E66C9474E86625E96902CC96B"/>
    <w:rsid w:val="00000837"/>
  </w:style>
  <w:style w:type="paragraph" w:customStyle="1" w:styleId="1431B4820C914FD1AC8400EEBADC2C7E">
    <w:name w:val="1431B4820C914FD1AC8400EEBADC2C7E"/>
    <w:rsid w:val="00000837"/>
  </w:style>
  <w:style w:type="paragraph" w:customStyle="1" w:styleId="E88687AAB5E24B3B9CF92EB716DC2F57">
    <w:name w:val="E88687AAB5E24B3B9CF92EB716DC2F57"/>
    <w:rsid w:val="00000837"/>
  </w:style>
  <w:style w:type="paragraph" w:customStyle="1" w:styleId="72846D1BB840456E8EABA17ADB3BC1AC">
    <w:name w:val="72846D1BB840456E8EABA17ADB3BC1AC"/>
    <w:rsid w:val="00000837"/>
  </w:style>
  <w:style w:type="paragraph" w:customStyle="1" w:styleId="1D519169BDD64766985540AC2A06CD85">
    <w:name w:val="1D519169BDD64766985540AC2A06CD85"/>
    <w:rsid w:val="00000837"/>
  </w:style>
  <w:style w:type="paragraph" w:customStyle="1" w:styleId="9171C3FD626F4E4F8F84CC31919C8BC2">
    <w:name w:val="9171C3FD626F4E4F8F84CC31919C8BC2"/>
    <w:rsid w:val="00000837"/>
  </w:style>
  <w:style w:type="paragraph" w:customStyle="1" w:styleId="E56B2FC6DDF747C5A480B5AB2A3EF628">
    <w:name w:val="E56B2FC6DDF747C5A480B5AB2A3EF628"/>
    <w:rsid w:val="00000837"/>
  </w:style>
  <w:style w:type="paragraph" w:customStyle="1" w:styleId="0AD4391F5AE44ABCA1A35FF077D1B1FA">
    <w:name w:val="0AD4391F5AE44ABCA1A35FF077D1B1FA"/>
    <w:rsid w:val="00000837"/>
  </w:style>
  <w:style w:type="paragraph" w:customStyle="1" w:styleId="A65A03FBD45F4EA3B90C16766E8D3F5A">
    <w:name w:val="A65A03FBD45F4EA3B90C16766E8D3F5A"/>
    <w:rsid w:val="00000837"/>
  </w:style>
  <w:style w:type="paragraph" w:customStyle="1" w:styleId="E45AAFE14D8B4225B6B87853CBCAA336">
    <w:name w:val="E45AAFE14D8B4225B6B87853CBCAA336"/>
    <w:rsid w:val="00000837"/>
  </w:style>
  <w:style w:type="paragraph" w:customStyle="1" w:styleId="EABEC7B3C2CE4FC3B006BF4C92E20096">
    <w:name w:val="EABEC7B3C2CE4FC3B006BF4C92E20096"/>
    <w:rsid w:val="00000837"/>
  </w:style>
  <w:style w:type="paragraph" w:customStyle="1" w:styleId="0B21973541E44736ADEA85621A4CAC60">
    <w:name w:val="0B21973541E44736ADEA85621A4CAC60"/>
    <w:rsid w:val="00000837"/>
  </w:style>
  <w:style w:type="paragraph" w:customStyle="1" w:styleId="E07728E9FB6F42B59680DCFA6EC74485">
    <w:name w:val="E07728E9FB6F42B59680DCFA6EC74485"/>
    <w:rsid w:val="00000837"/>
  </w:style>
  <w:style w:type="paragraph" w:customStyle="1" w:styleId="0BBF28895BD747A7970221B9A57BC60D">
    <w:name w:val="0BBF28895BD747A7970221B9A57BC60D"/>
    <w:rsid w:val="00000837"/>
  </w:style>
  <w:style w:type="paragraph" w:customStyle="1" w:styleId="D750055FBCC64D5B893FA81F5BE4846C">
    <w:name w:val="D750055FBCC64D5B893FA81F5BE4846C"/>
    <w:rsid w:val="00000837"/>
  </w:style>
  <w:style w:type="paragraph" w:customStyle="1" w:styleId="4B67290FDB7A40F9BECD2D64AB5DCED6">
    <w:name w:val="4B67290FDB7A40F9BECD2D64AB5DCED6"/>
    <w:rsid w:val="00000837"/>
  </w:style>
  <w:style w:type="paragraph" w:customStyle="1" w:styleId="36AD09795D5645F0BF4119937F690CE6">
    <w:name w:val="36AD09795D5645F0BF4119937F690CE6"/>
    <w:rsid w:val="00000837"/>
  </w:style>
  <w:style w:type="paragraph" w:customStyle="1" w:styleId="33AE4384A34D409BB6BA4C9B968C2F76">
    <w:name w:val="33AE4384A34D409BB6BA4C9B968C2F76"/>
    <w:rsid w:val="00000837"/>
  </w:style>
  <w:style w:type="paragraph" w:customStyle="1" w:styleId="D2A8579E29A0449F9AE52280FF02BABE">
    <w:name w:val="D2A8579E29A0449F9AE52280FF02BABE"/>
    <w:rsid w:val="00000837"/>
  </w:style>
  <w:style w:type="paragraph" w:customStyle="1" w:styleId="FA6DC2DA7F0644409EC9CBAE66AFCBD6">
    <w:name w:val="FA6DC2DA7F0644409EC9CBAE66AFCBD6"/>
    <w:rsid w:val="00000837"/>
  </w:style>
  <w:style w:type="paragraph" w:customStyle="1" w:styleId="283E391E21F34A13A89670B8C4F14785">
    <w:name w:val="283E391E21F34A13A89670B8C4F14785"/>
    <w:rsid w:val="00000837"/>
  </w:style>
  <w:style w:type="paragraph" w:customStyle="1" w:styleId="B98A6C14B3E746F8A8B2EC79CC49205E">
    <w:name w:val="B98A6C14B3E746F8A8B2EC79CC49205E"/>
    <w:rsid w:val="00000837"/>
  </w:style>
  <w:style w:type="paragraph" w:customStyle="1" w:styleId="34C3A6B71AD048B68F6392ED5E1A60F5">
    <w:name w:val="34C3A6B71AD048B68F6392ED5E1A60F5"/>
    <w:rsid w:val="00000837"/>
  </w:style>
  <w:style w:type="paragraph" w:customStyle="1" w:styleId="88F091832DAA462891F7EBE735C3C6A5">
    <w:name w:val="88F091832DAA462891F7EBE735C3C6A5"/>
    <w:rsid w:val="00000837"/>
  </w:style>
  <w:style w:type="paragraph" w:customStyle="1" w:styleId="68911C1790914D37954758DFE7C265F4">
    <w:name w:val="68911C1790914D37954758DFE7C265F4"/>
    <w:rsid w:val="00000837"/>
  </w:style>
  <w:style w:type="paragraph" w:customStyle="1" w:styleId="F2B033C366314ED5985634A95BEBB10E">
    <w:name w:val="F2B033C366314ED5985634A95BEBB10E"/>
    <w:rsid w:val="00000837"/>
  </w:style>
  <w:style w:type="paragraph" w:customStyle="1" w:styleId="22FF4FCF074F49A9A5F6DA5E58CE91F1">
    <w:name w:val="22FF4FCF074F49A9A5F6DA5E58CE91F1"/>
    <w:rsid w:val="00000837"/>
  </w:style>
  <w:style w:type="paragraph" w:customStyle="1" w:styleId="32D98F7A2CF144B3A0F4FA71CD5393B1">
    <w:name w:val="32D98F7A2CF144B3A0F4FA71CD5393B1"/>
    <w:rsid w:val="00000837"/>
  </w:style>
  <w:style w:type="paragraph" w:customStyle="1" w:styleId="62212123387C4D8D9B214428CBB6ADB1">
    <w:name w:val="62212123387C4D8D9B214428CBB6ADB1"/>
    <w:rsid w:val="00000837"/>
  </w:style>
  <w:style w:type="paragraph" w:customStyle="1" w:styleId="41C892E5FA6B41688CF4EEF1F71A3762">
    <w:name w:val="41C892E5FA6B41688CF4EEF1F71A3762"/>
    <w:rsid w:val="00000837"/>
  </w:style>
  <w:style w:type="paragraph" w:customStyle="1" w:styleId="C2F5527E994E4E72B05CDD91AEC33988">
    <w:name w:val="C2F5527E994E4E72B05CDD91AEC33988"/>
    <w:rsid w:val="00000837"/>
  </w:style>
  <w:style w:type="paragraph" w:customStyle="1" w:styleId="A7F15D0D1FCE4F43B3946D1178DAC2DE">
    <w:name w:val="A7F15D0D1FCE4F43B3946D1178DAC2DE"/>
    <w:rsid w:val="00000837"/>
  </w:style>
  <w:style w:type="paragraph" w:customStyle="1" w:styleId="678B2456CEB34483BA1A9BD20712760D">
    <w:name w:val="678B2456CEB34483BA1A9BD20712760D"/>
    <w:rsid w:val="00000837"/>
  </w:style>
  <w:style w:type="paragraph" w:customStyle="1" w:styleId="B2961DB1CE93404C884F960C30B76882">
    <w:name w:val="B2961DB1CE93404C884F960C30B76882"/>
    <w:rsid w:val="00000837"/>
  </w:style>
  <w:style w:type="paragraph" w:customStyle="1" w:styleId="8F32A336FDA249C5B185BC9A9DC35513">
    <w:name w:val="8F32A336FDA249C5B185BC9A9DC35513"/>
    <w:rsid w:val="00000837"/>
  </w:style>
  <w:style w:type="paragraph" w:customStyle="1" w:styleId="3045443974A74998B71A22B14A15A4CF">
    <w:name w:val="3045443974A74998B71A22B14A15A4CF"/>
    <w:rsid w:val="00000837"/>
  </w:style>
  <w:style w:type="paragraph" w:customStyle="1" w:styleId="527FD2B502AF459798D59A18934B4B51">
    <w:name w:val="527FD2B502AF459798D59A18934B4B51"/>
    <w:rsid w:val="00000837"/>
  </w:style>
  <w:style w:type="paragraph" w:customStyle="1" w:styleId="3CF41C3077DF4167AEF08E13D2B3A12D">
    <w:name w:val="3CF41C3077DF4167AEF08E13D2B3A12D"/>
    <w:rsid w:val="00000837"/>
  </w:style>
  <w:style w:type="paragraph" w:customStyle="1" w:styleId="9765F79975774F1DAAA62851F7CBD4CE">
    <w:name w:val="9765F79975774F1DAAA62851F7CBD4CE"/>
    <w:rsid w:val="00000837"/>
  </w:style>
  <w:style w:type="paragraph" w:customStyle="1" w:styleId="C9B306EF32F043538578FC87B527AB9A">
    <w:name w:val="C9B306EF32F043538578FC87B527AB9A"/>
    <w:rsid w:val="00000837"/>
  </w:style>
  <w:style w:type="paragraph" w:customStyle="1" w:styleId="7467C3968ABA4E509D4E656A921C3326">
    <w:name w:val="7467C3968ABA4E509D4E656A921C3326"/>
    <w:rsid w:val="00000837"/>
  </w:style>
  <w:style w:type="paragraph" w:customStyle="1" w:styleId="02CA4E2269EB4644836DD01C96F4E0B7">
    <w:name w:val="02CA4E2269EB4644836DD01C96F4E0B7"/>
    <w:rsid w:val="00000837"/>
  </w:style>
  <w:style w:type="paragraph" w:customStyle="1" w:styleId="7A86B58BC0724676BE970EA79CD1403D">
    <w:name w:val="7A86B58BC0724676BE970EA79CD1403D"/>
    <w:rsid w:val="00000837"/>
  </w:style>
  <w:style w:type="paragraph" w:customStyle="1" w:styleId="A6461E168CBF4398934F5301508171BF">
    <w:name w:val="A6461E168CBF4398934F5301508171BF"/>
    <w:rsid w:val="00000837"/>
  </w:style>
  <w:style w:type="paragraph" w:customStyle="1" w:styleId="6C5B5A446FD44171ACC09CF36094962D">
    <w:name w:val="6C5B5A446FD44171ACC09CF36094962D"/>
    <w:rsid w:val="00000837"/>
  </w:style>
  <w:style w:type="paragraph" w:customStyle="1" w:styleId="FC5C9B4DCEFC4E13B213B5187F17E7AF">
    <w:name w:val="FC5C9B4DCEFC4E13B213B5187F17E7AF"/>
    <w:rsid w:val="00000837"/>
  </w:style>
  <w:style w:type="paragraph" w:customStyle="1" w:styleId="0C708171976545528329D055233A21DE">
    <w:name w:val="0C708171976545528329D055233A21DE"/>
    <w:rsid w:val="00000837"/>
  </w:style>
  <w:style w:type="paragraph" w:customStyle="1" w:styleId="B72F2FCFC45549D7AED658522950F988">
    <w:name w:val="B72F2FCFC45549D7AED658522950F988"/>
    <w:rsid w:val="00000837"/>
  </w:style>
  <w:style w:type="paragraph" w:customStyle="1" w:styleId="11BCE6BB3D1B455D9437B541F0DF0384">
    <w:name w:val="11BCE6BB3D1B455D9437B541F0DF0384"/>
    <w:rsid w:val="00000837"/>
  </w:style>
  <w:style w:type="paragraph" w:customStyle="1" w:styleId="7490E95C2F4F4BC5BC317632C8B906AC">
    <w:name w:val="7490E95C2F4F4BC5BC317632C8B906AC"/>
    <w:rsid w:val="00000837"/>
  </w:style>
  <w:style w:type="paragraph" w:customStyle="1" w:styleId="4A2BC027120E403881D519E9C9DB00FD">
    <w:name w:val="4A2BC027120E403881D519E9C9DB00FD"/>
    <w:rsid w:val="00000837"/>
  </w:style>
  <w:style w:type="paragraph" w:customStyle="1" w:styleId="450B4CE2B4624145A751C534835B7BEE">
    <w:name w:val="450B4CE2B4624145A751C534835B7BEE"/>
    <w:rsid w:val="00000837"/>
  </w:style>
  <w:style w:type="paragraph" w:customStyle="1" w:styleId="6DE6107F46724389A1B59B44D5A08044">
    <w:name w:val="6DE6107F46724389A1B59B44D5A08044"/>
    <w:rsid w:val="00000837"/>
  </w:style>
  <w:style w:type="paragraph" w:customStyle="1" w:styleId="0D498896E380421FB2D164E3657F4246">
    <w:name w:val="0D498896E380421FB2D164E3657F4246"/>
    <w:rsid w:val="00000837"/>
  </w:style>
  <w:style w:type="paragraph" w:customStyle="1" w:styleId="0993ED4114FF496CA6FBC10DEBFF178E">
    <w:name w:val="0993ED4114FF496CA6FBC10DEBFF178E"/>
    <w:rsid w:val="00000837"/>
  </w:style>
  <w:style w:type="paragraph" w:customStyle="1" w:styleId="7DDDAD5047584649AD69270DEFABF579">
    <w:name w:val="7DDDAD5047584649AD69270DEFABF579"/>
    <w:rsid w:val="00000837"/>
  </w:style>
  <w:style w:type="paragraph" w:customStyle="1" w:styleId="BC092AA67FE041869121F8C088211E39">
    <w:name w:val="BC092AA67FE041869121F8C088211E39"/>
    <w:rsid w:val="00000837"/>
  </w:style>
  <w:style w:type="paragraph" w:customStyle="1" w:styleId="F79FDCA6D20C449D9B8D34E914BA7353">
    <w:name w:val="F79FDCA6D20C449D9B8D34E914BA7353"/>
    <w:rsid w:val="00000837"/>
  </w:style>
  <w:style w:type="paragraph" w:customStyle="1" w:styleId="56BCD600641749BF83D7C42FD4EC54D2">
    <w:name w:val="56BCD600641749BF83D7C42FD4EC54D2"/>
    <w:rsid w:val="00000837"/>
  </w:style>
  <w:style w:type="paragraph" w:customStyle="1" w:styleId="646DA438B63342F5B5A85A8A4DAFF06C">
    <w:name w:val="646DA438B63342F5B5A85A8A4DAFF06C"/>
    <w:rsid w:val="00000837"/>
  </w:style>
  <w:style w:type="paragraph" w:customStyle="1" w:styleId="DD4BFF58979241C48434D153E78C6EC2">
    <w:name w:val="DD4BFF58979241C48434D153E78C6EC2"/>
    <w:rsid w:val="00000837"/>
  </w:style>
  <w:style w:type="paragraph" w:customStyle="1" w:styleId="839E059842614FE39CD0767CB98061F2">
    <w:name w:val="839E059842614FE39CD0767CB98061F2"/>
    <w:rsid w:val="00000837"/>
  </w:style>
  <w:style w:type="paragraph" w:customStyle="1" w:styleId="9D4B00551C434D848992CE4C1E47AAA8">
    <w:name w:val="9D4B00551C434D848992CE4C1E47AAA8"/>
    <w:rsid w:val="00000837"/>
  </w:style>
  <w:style w:type="paragraph" w:customStyle="1" w:styleId="0E7B0F5BEEFC4F6B87D9043FA28FA434">
    <w:name w:val="0E7B0F5BEEFC4F6B87D9043FA28FA434"/>
    <w:rsid w:val="00000837"/>
  </w:style>
  <w:style w:type="paragraph" w:customStyle="1" w:styleId="CA86DE582A984C109E15FC84F93F11E6">
    <w:name w:val="CA86DE582A984C109E15FC84F93F11E6"/>
    <w:rsid w:val="00000837"/>
  </w:style>
  <w:style w:type="paragraph" w:customStyle="1" w:styleId="3FAF12F7526F42959AAB1B5F2FB8F603">
    <w:name w:val="3FAF12F7526F42959AAB1B5F2FB8F603"/>
    <w:rsid w:val="00000837"/>
  </w:style>
  <w:style w:type="paragraph" w:customStyle="1" w:styleId="540C136854D24472AFD2760E7F98F382">
    <w:name w:val="540C136854D24472AFD2760E7F98F382"/>
    <w:rsid w:val="00000837"/>
  </w:style>
  <w:style w:type="paragraph" w:customStyle="1" w:styleId="9E5E092F729C4D2BBA1684218541CD4D">
    <w:name w:val="9E5E092F729C4D2BBA1684218541CD4D"/>
    <w:rsid w:val="00000837"/>
  </w:style>
  <w:style w:type="paragraph" w:customStyle="1" w:styleId="0B16ADC1AC9445C48D8C377C57CBBB1A">
    <w:name w:val="0B16ADC1AC9445C48D8C377C57CBBB1A"/>
    <w:rsid w:val="00000837"/>
  </w:style>
  <w:style w:type="paragraph" w:customStyle="1" w:styleId="47FAB123855A4FA29AEB7072E26D6E99">
    <w:name w:val="47FAB123855A4FA29AEB7072E26D6E99"/>
    <w:rsid w:val="00000837"/>
  </w:style>
  <w:style w:type="paragraph" w:customStyle="1" w:styleId="BFB3A66E7D1844C9ACCB88DBB877FB14">
    <w:name w:val="BFB3A66E7D1844C9ACCB88DBB877FB14"/>
    <w:rsid w:val="00000837"/>
  </w:style>
  <w:style w:type="paragraph" w:customStyle="1" w:styleId="FF4611962E19466197F7F4E0F6101007">
    <w:name w:val="FF4611962E19466197F7F4E0F6101007"/>
    <w:rsid w:val="00000837"/>
  </w:style>
  <w:style w:type="paragraph" w:customStyle="1" w:styleId="F732D35F49914868A2F30FCCD5078657">
    <w:name w:val="F732D35F49914868A2F30FCCD5078657"/>
    <w:rsid w:val="00000837"/>
  </w:style>
  <w:style w:type="paragraph" w:customStyle="1" w:styleId="BBFDF524D27A442386C7439568512585">
    <w:name w:val="BBFDF524D27A442386C7439568512585"/>
    <w:rsid w:val="00000837"/>
  </w:style>
  <w:style w:type="paragraph" w:customStyle="1" w:styleId="BB23EC97B491414592C1EBD273805548">
    <w:name w:val="BB23EC97B491414592C1EBD273805548"/>
    <w:rsid w:val="00000837"/>
  </w:style>
  <w:style w:type="paragraph" w:customStyle="1" w:styleId="92277D5BAC4342779CDDBE4BDC0F4919">
    <w:name w:val="92277D5BAC4342779CDDBE4BDC0F4919"/>
    <w:rsid w:val="00000837"/>
  </w:style>
  <w:style w:type="paragraph" w:customStyle="1" w:styleId="D7484A7101E44DAC9F26C275E7AC6A50">
    <w:name w:val="D7484A7101E44DAC9F26C275E7AC6A50"/>
    <w:rsid w:val="00000837"/>
  </w:style>
  <w:style w:type="paragraph" w:customStyle="1" w:styleId="78124368767747CC88A4D79D85276D93">
    <w:name w:val="78124368767747CC88A4D79D85276D93"/>
    <w:rsid w:val="00000837"/>
  </w:style>
  <w:style w:type="paragraph" w:customStyle="1" w:styleId="6FFCAF7392C7492EBD357529BC74FEDC">
    <w:name w:val="6FFCAF7392C7492EBD357529BC74FEDC"/>
    <w:rsid w:val="00000837"/>
  </w:style>
  <w:style w:type="paragraph" w:customStyle="1" w:styleId="399F9D64ACA24DD28DD02530EAA68B96">
    <w:name w:val="399F9D64ACA24DD28DD02530EAA68B96"/>
    <w:rsid w:val="00000837"/>
  </w:style>
  <w:style w:type="paragraph" w:customStyle="1" w:styleId="BAE374BE3E7949AFA74C7FD165FD2B64">
    <w:name w:val="BAE374BE3E7949AFA74C7FD165FD2B64"/>
    <w:rsid w:val="00000837"/>
  </w:style>
  <w:style w:type="paragraph" w:customStyle="1" w:styleId="9EF5D4D0DE4946719200D13C29933562">
    <w:name w:val="9EF5D4D0DE4946719200D13C29933562"/>
    <w:rsid w:val="00000837"/>
  </w:style>
  <w:style w:type="paragraph" w:customStyle="1" w:styleId="71BCD4FFC2FC451695D61D62CDD1BC65">
    <w:name w:val="71BCD4FFC2FC451695D61D62CDD1BC65"/>
    <w:rsid w:val="00000837"/>
  </w:style>
  <w:style w:type="paragraph" w:customStyle="1" w:styleId="22EF9430A9114A6789FDBFE8F472BA68">
    <w:name w:val="22EF9430A9114A6789FDBFE8F472BA68"/>
    <w:rsid w:val="00000837"/>
  </w:style>
  <w:style w:type="paragraph" w:customStyle="1" w:styleId="DD3C8CAD8CEC483C88F0B4D789A68578">
    <w:name w:val="DD3C8CAD8CEC483C88F0B4D789A68578"/>
    <w:rsid w:val="00000837"/>
  </w:style>
  <w:style w:type="paragraph" w:customStyle="1" w:styleId="0F09911B3162470B9DA9A3D7A7BE111B">
    <w:name w:val="0F09911B3162470B9DA9A3D7A7BE111B"/>
    <w:rsid w:val="00000837"/>
  </w:style>
  <w:style w:type="paragraph" w:customStyle="1" w:styleId="D9011342A23645B486B01FFA775E8867">
    <w:name w:val="D9011342A23645B486B01FFA775E8867"/>
    <w:rsid w:val="00000837"/>
  </w:style>
  <w:style w:type="paragraph" w:customStyle="1" w:styleId="09ADB4B8C4654A108CA58661AC986204">
    <w:name w:val="09ADB4B8C4654A108CA58661AC986204"/>
    <w:rsid w:val="00000837"/>
  </w:style>
  <w:style w:type="paragraph" w:customStyle="1" w:styleId="20CF97CAE60F4186A3DA15448BF9B34F">
    <w:name w:val="20CF97CAE60F4186A3DA15448BF9B34F"/>
    <w:rsid w:val="00000837"/>
  </w:style>
  <w:style w:type="paragraph" w:customStyle="1" w:styleId="0597DB2ABE084133BABB7D4A19153B1F">
    <w:name w:val="0597DB2ABE084133BABB7D4A19153B1F"/>
    <w:rsid w:val="00000837"/>
  </w:style>
  <w:style w:type="paragraph" w:customStyle="1" w:styleId="7B5374ECF195475880496BCB443C39E4">
    <w:name w:val="7B5374ECF195475880496BCB443C39E4"/>
    <w:rsid w:val="00000837"/>
  </w:style>
  <w:style w:type="paragraph" w:customStyle="1" w:styleId="016770E920624F42BC3611AE97568F50">
    <w:name w:val="016770E920624F42BC3611AE97568F50"/>
    <w:rsid w:val="00000837"/>
  </w:style>
  <w:style w:type="paragraph" w:customStyle="1" w:styleId="F947BDF69F6C4BD7822C09B8FD27CA45">
    <w:name w:val="F947BDF69F6C4BD7822C09B8FD27CA45"/>
    <w:rsid w:val="00000837"/>
  </w:style>
  <w:style w:type="paragraph" w:customStyle="1" w:styleId="EF695A1FC934448F8E467ED97463DD85">
    <w:name w:val="EF695A1FC934448F8E467ED97463DD85"/>
    <w:rsid w:val="00000837"/>
  </w:style>
  <w:style w:type="paragraph" w:customStyle="1" w:styleId="3EAF8C10EF7B4D50AAC6408E858F315E">
    <w:name w:val="3EAF8C10EF7B4D50AAC6408E858F315E"/>
    <w:rsid w:val="00000837"/>
  </w:style>
  <w:style w:type="paragraph" w:customStyle="1" w:styleId="A34F0548E38A423880F0CA58649EAE38">
    <w:name w:val="A34F0548E38A423880F0CA58649EAE38"/>
    <w:rsid w:val="00000837"/>
  </w:style>
  <w:style w:type="paragraph" w:customStyle="1" w:styleId="61B132C3BDD640D896F9C9CBFACF78F7">
    <w:name w:val="61B132C3BDD640D896F9C9CBFACF78F7"/>
    <w:rsid w:val="00000837"/>
  </w:style>
  <w:style w:type="paragraph" w:customStyle="1" w:styleId="71293314F2964ECB96483E84F4B619E2">
    <w:name w:val="71293314F2964ECB96483E84F4B619E2"/>
    <w:rsid w:val="00000837"/>
  </w:style>
  <w:style w:type="paragraph" w:customStyle="1" w:styleId="5E01A5659CD043968026A349EF5F4B4F">
    <w:name w:val="5E01A5659CD043968026A349EF5F4B4F"/>
    <w:rsid w:val="00000837"/>
  </w:style>
  <w:style w:type="paragraph" w:customStyle="1" w:styleId="3547667E7CC04319B3DB6938BA12771B">
    <w:name w:val="3547667E7CC04319B3DB6938BA12771B"/>
    <w:rsid w:val="00000837"/>
  </w:style>
  <w:style w:type="paragraph" w:customStyle="1" w:styleId="0F47E691CF7C4EC0990649CE340D87BE">
    <w:name w:val="0F47E691CF7C4EC0990649CE340D87BE"/>
    <w:rsid w:val="00000837"/>
  </w:style>
  <w:style w:type="paragraph" w:customStyle="1" w:styleId="1852DA6F7F674B07ADE03F4BDDFCB5FA">
    <w:name w:val="1852DA6F7F674B07ADE03F4BDDFCB5FA"/>
    <w:rsid w:val="00000837"/>
  </w:style>
  <w:style w:type="paragraph" w:customStyle="1" w:styleId="239F2AB655F84E1D9882C8489C90D7C5">
    <w:name w:val="239F2AB655F84E1D9882C8489C90D7C5"/>
    <w:rsid w:val="00000837"/>
  </w:style>
  <w:style w:type="paragraph" w:customStyle="1" w:styleId="995B04A5FB60453BA52DB880CA76CC87">
    <w:name w:val="995B04A5FB60453BA52DB880CA76CC87"/>
    <w:rsid w:val="00000837"/>
  </w:style>
  <w:style w:type="paragraph" w:customStyle="1" w:styleId="C3D6996DAE2648A3A834B5378D2600FA">
    <w:name w:val="C3D6996DAE2648A3A834B5378D2600FA"/>
    <w:rsid w:val="00000837"/>
  </w:style>
  <w:style w:type="paragraph" w:customStyle="1" w:styleId="986208442A8544E5A3A2240E6F69B7DA">
    <w:name w:val="986208442A8544E5A3A2240E6F69B7DA"/>
    <w:rsid w:val="00000837"/>
  </w:style>
  <w:style w:type="paragraph" w:customStyle="1" w:styleId="29CB264796994AEBA39179B9EC4E0835">
    <w:name w:val="29CB264796994AEBA39179B9EC4E0835"/>
    <w:rsid w:val="00000837"/>
  </w:style>
  <w:style w:type="paragraph" w:customStyle="1" w:styleId="37DA67E34E0B456BA8F005CCDACE475C">
    <w:name w:val="37DA67E34E0B456BA8F005CCDACE475C"/>
    <w:rsid w:val="00000837"/>
  </w:style>
  <w:style w:type="paragraph" w:customStyle="1" w:styleId="4BF3FC2C3D0E4E30B6DDEA1DC2FD7059">
    <w:name w:val="4BF3FC2C3D0E4E30B6DDEA1DC2FD7059"/>
    <w:rsid w:val="00000837"/>
  </w:style>
  <w:style w:type="paragraph" w:customStyle="1" w:styleId="AD380641489843A2BE4E544898EF0643">
    <w:name w:val="AD380641489843A2BE4E544898EF0643"/>
    <w:rsid w:val="00000837"/>
  </w:style>
  <w:style w:type="paragraph" w:customStyle="1" w:styleId="86B820D087B542EFB709BD83B22D2656">
    <w:name w:val="86B820D087B542EFB709BD83B22D2656"/>
    <w:rsid w:val="00000837"/>
  </w:style>
  <w:style w:type="paragraph" w:customStyle="1" w:styleId="61B3ED1EF04D40A08F27A017F95BD7AE">
    <w:name w:val="61B3ED1EF04D40A08F27A017F95BD7AE"/>
    <w:rsid w:val="00000837"/>
  </w:style>
  <w:style w:type="paragraph" w:customStyle="1" w:styleId="80D90E707B444A7D9479315158567156">
    <w:name w:val="80D90E707B444A7D9479315158567156"/>
    <w:rsid w:val="00000837"/>
  </w:style>
  <w:style w:type="paragraph" w:customStyle="1" w:styleId="85207F37EA06402E9447D26A8CB9EA95">
    <w:name w:val="85207F37EA06402E9447D26A8CB9EA95"/>
    <w:rsid w:val="00000837"/>
  </w:style>
  <w:style w:type="paragraph" w:customStyle="1" w:styleId="97961E7D77EB4105BC20F93907FB2A8B">
    <w:name w:val="97961E7D77EB4105BC20F93907FB2A8B"/>
    <w:rsid w:val="00000837"/>
  </w:style>
  <w:style w:type="paragraph" w:customStyle="1" w:styleId="07CE5F9467824BC0929BB3FFBEFC8F8A">
    <w:name w:val="07CE5F9467824BC0929BB3FFBEFC8F8A"/>
    <w:rsid w:val="00000837"/>
  </w:style>
  <w:style w:type="paragraph" w:customStyle="1" w:styleId="30E422B8E2E644168BA3FA2001C8C7A3">
    <w:name w:val="30E422B8E2E644168BA3FA2001C8C7A3"/>
    <w:rsid w:val="00000837"/>
  </w:style>
  <w:style w:type="paragraph" w:customStyle="1" w:styleId="24E9D303AB8D4C08A01399F5D0B55D20">
    <w:name w:val="24E9D303AB8D4C08A01399F5D0B55D20"/>
    <w:rsid w:val="00000837"/>
  </w:style>
  <w:style w:type="paragraph" w:customStyle="1" w:styleId="55806F59F64A4B518278885ECFCA8730">
    <w:name w:val="55806F59F64A4B518278885ECFCA8730"/>
    <w:rsid w:val="00000837"/>
  </w:style>
  <w:style w:type="paragraph" w:customStyle="1" w:styleId="1E412C828F2C4DA28E5834B26F042928">
    <w:name w:val="1E412C828F2C4DA28E5834B26F042928"/>
    <w:rsid w:val="00000837"/>
  </w:style>
  <w:style w:type="paragraph" w:customStyle="1" w:styleId="96152219367041FC889C9B8BA0CB9290">
    <w:name w:val="96152219367041FC889C9B8BA0CB9290"/>
    <w:rsid w:val="00000837"/>
  </w:style>
  <w:style w:type="paragraph" w:customStyle="1" w:styleId="AA95E58329784FF99AA6C085DEEBFA4F">
    <w:name w:val="AA95E58329784FF99AA6C085DEEBFA4F"/>
    <w:rsid w:val="00000837"/>
  </w:style>
  <w:style w:type="paragraph" w:customStyle="1" w:styleId="ACD8DD7D18F54F1291723292A5DF2612">
    <w:name w:val="ACD8DD7D18F54F1291723292A5DF2612"/>
    <w:rsid w:val="00000837"/>
  </w:style>
  <w:style w:type="paragraph" w:customStyle="1" w:styleId="D396DEAE8B91409DAAD7E250A4FAD84E">
    <w:name w:val="D396DEAE8B91409DAAD7E250A4FAD84E"/>
    <w:rsid w:val="00000837"/>
  </w:style>
  <w:style w:type="paragraph" w:customStyle="1" w:styleId="B3511F3A8EE84CCAB72881A16F05731A">
    <w:name w:val="B3511F3A8EE84CCAB72881A16F05731A"/>
    <w:rsid w:val="00000837"/>
  </w:style>
  <w:style w:type="paragraph" w:customStyle="1" w:styleId="1C21E122EC4A4C05A4DBA5DECB76686C">
    <w:name w:val="1C21E122EC4A4C05A4DBA5DECB76686C"/>
    <w:rsid w:val="00000837"/>
  </w:style>
  <w:style w:type="paragraph" w:customStyle="1" w:styleId="162D4ED4180C4818B28E5E37741AAF22">
    <w:name w:val="162D4ED4180C4818B28E5E37741AAF22"/>
    <w:rsid w:val="00000837"/>
  </w:style>
  <w:style w:type="paragraph" w:customStyle="1" w:styleId="AF28F90667FC4BF7AAB1A69415211CA5">
    <w:name w:val="AF28F90667FC4BF7AAB1A69415211CA5"/>
    <w:rsid w:val="00000837"/>
  </w:style>
  <w:style w:type="paragraph" w:customStyle="1" w:styleId="D13F3FB3EC6D46DC902D008B58CD8C41">
    <w:name w:val="D13F3FB3EC6D46DC902D008B58CD8C41"/>
    <w:rsid w:val="00000837"/>
  </w:style>
  <w:style w:type="paragraph" w:customStyle="1" w:styleId="EBD51BBC769A428AA64CC6B6E4EFE68D">
    <w:name w:val="EBD51BBC769A428AA64CC6B6E4EFE68D"/>
    <w:rsid w:val="00000837"/>
  </w:style>
  <w:style w:type="paragraph" w:customStyle="1" w:styleId="3030F1AD97F14A95BFCDA807FF23AAF2">
    <w:name w:val="3030F1AD97F14A95BFCDA807FF23AAF2"/>
    <w:rsid w:val="00000837"/>
  </w:style>
  <w:style w:type="paragraph" w:customStyle="1" w:styleId="3A7B71948EF9415687DB48F32E8D30C4">
    <w:name w:val="3A7B71948EF9415687DB48F32E8D30C4"/>
    <w:rsid w:val="00000837"/>
  </w:style>
  <w:style w:type="paragraph" w:customStyle="1" w:styleId="053A67BB374642C69627BC4DFB2E6E54">
    <w:name w:val="053A67BB374642C69627BC4DFB2E6E54"/>
    <w:rsid w:val="00000837"/>
  </w:style>
  <w:style w:type="paragraph" w:customStyle="1" w:styleId="11EC286D705241F1BCE91EC12C68987C">
    <w:name w:val="11EC286D705241F1BCE91EC12C68987C"/>
    <w:rsid w:val="00000837"/>
  </w:style>
  <w:style w:type="paragraph" w:customStyle="1" w:styleId="19396761FDF440ED9C95103894425A71">
    <w:name w:val="19396761FDF440ED9C95103894425A71"/>
    <w:rsid w:val="00000837"/>
  </w:style>
  <w:style w:type="paragraph" w:customStyle="1" w:styleId="3929BC7DF375429BAD74489A4F76F0E3">
    <w:name w:val="3929BC7DF375429BAD74489A4F76F0E3"/>
    <w:rsid w:val="00000837"/>
  </w:style>
  <w:style w:type="paragraph" w:customStyle="1" w:styleId="95F443904C2540BAB10FB22AE4143CF0">
    <w:name w:val="95F443904C2540BAB10FB22AE4143CF0"/>
    <w:rsid w:val="00000837"/>
  </w:style>
  <w:style w:type="paragraph" w:customStyle="1" w:styleId="155923EE6C1B40C48A7EEA8059FB9C36">
    <w:name w:val="155923EE6C1B40C48A7EEA8059FB9C36"/>
    <w:rsid w:val="00000837"/>
  </w:style>
  <w:style w:type="paragraph" w:customStyle="1" w:styleId="DB03EF4385CB4E61A0E1CCAC5604EE21">
    <w:name w:val="DB03EF4385CB4E61A0E1CCAC5604EE21"/>
    <w:rsid w:val="00000837"/>
  </w:style>
  <w:style w:type="paragraph" w:customStyle="1" w:styleId="3F443B8939DD495DA381DA1EF99BC0BC">
    <w:name w:val="3F443B8939DD495DA381DA1EF99BC0BC"/>
    <w:rsid w:val="00000837"/>
  </w:style>
  <w:style w:type="paragraph" w:customStyle="1" w:styleId="7138D4DD55DF4B428CF6AA9071300B3B">
    <w:name w:val="7138D4DD55DF4B428CF6AA9071300B3B"/>
    <w:rsid w:val="00000837"/>
  </w:style>
  <w:style w:type="paragraph" w:customStyle="1" w:styleId="CE01BD832D044FA69A08D617A15B92B7">
    <w:name w:val="CE01BD832D044FA69A08D617A15B92B7"/>
    <w:rsid w:val="00000837"/>
  </w:style>
  <w:style w:type="paragraph" w:customStyle="1" w:styleId="4D976198BF144752B7AC229BF92AE2F2">
    <w:name w:val="4D976198BF144752B7AC229BF92AE2F2"/>
    <w:rsid w:val="00000837"/>
  </w:style>
  <w:style w:type="paragraph" w:customStyle="1" w:styleId="CAC0E272083F4272AE76ED0A9862EDC2">
    <w:name w:val="CAC0E272083F4272AE76ED0A9862EDC2"/>
    <w:rsid w:val="00000837"/>
  </w:style>
  <w:style w:type="paragraph" w:customStyle="1" w:styleId="849FB691CF5D4F7E90874F5395040451">
    <w:name w:val="849FB691CF5D4F7E90874F5395040451"/>
    <w:rsid w:val="00000837"/>
  </w:style>
  <w:style w:type="paragraph" w:customStyle="1" w:styleId="151BABCCB8244C80A4E2038A725527E1">
    <w:name w:val="151BABCCB8244C80A4E2038A725527E1"/>
    <w:rsid w:val="00000837"/>
  </w:style>
  <w:style w:type="paragraph" w:customStyle="1" w:styleId="7A5DA5671E714E73A99CBF3F79DC822A">
    <w:name w:val="7A5DA5671E714E73A99CBF3F79DC822A"/>
    <w:rsid w:val="00000837"/>
  </w:style>
  <w:style w:type="paragraph" w:customStyle="1" w:styleId="E40AB99F79124670B35025772AAF6090">
    <w:name w:val="E40AB99F79124670B35025772AAF6090"/>
    <w:rsid w:val="00000837"/>
  </w:style>
  <w:style w:type="paragraph" w:customStyle="1" w:styleId="335BFC801C9F4825933DEFDFD4D52A17">
    <w:name w:val="335BFC801C9F4825933DEFDFD4D52A17"/>
    <w:rsid w:val="00000837"/>
  </w:style>
  <w:style w:type="paragraph" w:customStyle="1" w:styleId="4F6B997E835D4772ACDC1412E341CE89">
    <w:name w:val="4F6B997E835D4772ACDC1412E341CE89"/>
    <w:rsid w:val="00000837"/>
  </w:style>
  <w:style w:type="paragraph" w:customStyle="1" w:styleId="D199115859A74FA6A07D0698F1A4B321">
    <w:name w:val="D199115859A74FA6A07D0698F1A4B321"/>
    <w:rsid w:val="00000837"/>
  </w:style>
  <w:style w:type="paragraph" w:customStyle="1" w:styleId="B7362E9730394A7595F8C826A38773AC">
    <w:name w:val="B7362E9730394A7595F8C826A38773AC"/>
    <w:rsid w:val="00000837"/>
  </w:style>
  <w:style w:type="paragraph" w:customStyle="1" w:styleId="E06D4CAD1D224A6CA19809CAE5143EE3">
    <w:name w:val="E06D4CAD1D224A6CA19809CAE5143EE3"/>
    <w:rsid w:val="00000837"/>
  </w:style>
  <w:style w:type="paragraph" w:customStyle="1" w:styleId="5FA8955CC84849BFA72428264D81C38A">
    <w:name w:val="5FA8955CC84849BFA72428264D81C38A"/>
    <w:rsid w:val="00000837"/>
  </w:style>
  <w:style w:type="paragraph" w:customStyle="1" w:styleId="F2CABDF827894F20A0BA456AA9286A9A">
    <w:name w:val="F2CABDF827894F20A0BA456AA9286A9A"/>
    <w:rsid w:val="000008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6F7D5A-27BE-4169-8AC3-2030CA104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46</Pages>
  <Words>13689</Words>
  <Characters>75290</Characters>
  <Application>Microsoft Office Word</Application>
  <DocSecurity>0</DocSecurity>
  <Lines>627</Lines>
  <Paragraphs>177</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88802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ALBERT Valérie</dc:creator>
  <cp:keywords/>
  <dc:description/>
  <cp:lastModifiedBy>ALBERT Valerie</cp:lastModifiedBy>
  <cp:revision>4</cp:revision>
  <cp:lastPrinted>2025-06-25T12:41:00Z</cp:lastPrinted>
  <dcterms:created xsi:type="dcterms:W3CDTF">2025-06-25T12:02:00Z</dcterms:created>
  <dcterms:modified xsi:type="dcterms:W3CDTF">2025-06-25T12:42:00Z</dcterms:modified>
</cp:coreProperties>
</file>